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33CF" w14:textId="77777777" w:rsidR="00AC6665" w:rsidRPr="00AC6665" w:rsidRDefault="00AC6665" w:rsidP="00AC6665">
      <w:pPr>
        <w:pStyle w:val="NormalWeb"/>
        <w:jc w:val="both"/>
        <w:rPr>
          <w:rFonts w:asciiTheme="majorHAnsi" w:hAnsiTheme="majorHAnsi"/>
          <w:color w:val="000000" w:themeColor="text1"/>
        </w:rPr>
      </w:pPr>
      <w:r w:rsidRPr="00AC6665">
        <w:rPr>
          <w:rFonts w:asciiTheme="majorHAnsi" w:hAnsiTheme="majorHAnsi"/>
          <w:color w:val="000000" w:themeColor="text1"/>
        </w:rPr>
        <w:t xml:space="preserve">Gruodžio 5 d. </w:t>
      </w:r>
      <w:r w:rsidRPr="00AC6665">
        <w:rPr>
          <w:rFonts w:asciiTheme="majorHAnsi" w:hAnsiTheme="majorHAnsi"/>
          <w:color w:val="000000" w:themeColor="text1"/>
        </w:rPr>
        <w:t xml:space="preserve"> Vilniaus universiteto</w:t>
      </w:r>
      <w:r w:rsidRPr="00AC6665">
        <w:rPr>
          <w:rFonts w:asciiTheme="majorHAnsi" w:hAnsiTheme="majorHAnsi"/>
          <w:color w:val="000000" w:themeColor="text1"/>
        </w:rPr>
        <w:t xml:space="preserve"> Mokslinės komunikacijos ir informacijos centre </w:t>
      </w:r>
      <w:r w:rsidRPr="00AC6665">
        <w:rPr>
          <w:rFonts w:asciiTheme="majorHAnsi" w:hAnsiTheme="majorHAnsi"/>
          <w:color w:val="000000" w:themeColor="text1"/>
        </w:rPr>
        <w:t>bus atidaroma „</w:t>
      </w:r>
      <w:proofErr w:type="spellStart"/>
      <w:r w:rsidRPr="00AC6665">
        <w:rPr>
          <w:rFonts w:asciiTheme="majorHAnsi" w:hAnsiTheme="majorHAnsi"/>
          <w:color w:val="000000" w:themeColor="text1"/>
        </w:rPr>
        <w:t>L’Oréal</w:t>
      </w:r>
      <w:proofErr w:type="spellEnd"/>
      <w:r w:rsidRPr="00AC6665">
        <w:rPr>
          <w:rFonts w:asciiTheme="majorHAnsi" w:hAnsiTheme="majorHAnsi"/>
          <w:color w:val="000000" w:themeColor="text1"/>
        </w:rPr>
        <w:t xml:space="preserve">–UNESCO“ stipendijų programos „Mokslo moterims“ fotografijų paroda. Joje pristatomos </w:t>
      </w:r>
      <w:r w:rsidRPr="00AC6665">
        <w:rPr>
          <w:rFonts w:asciiTheme="majorHAnsi" w:hAnsiTheme="majorHAnsi"/>
          <w:color w:val="000000" w:themeColor="text1"/>
        </w:rPr>
        <w:t xml:space="preserve">šių metų laureatės - </w:t>
      </w:r>
      <w:r w:rsidRPr="00AC6665">
        <w:rPr>
          <w:rFonts w:asciiTheme="majorHAnsi" w:hAnsiTheme="majorHAnsi"/>
          <w:color w:val="000000" w:themeColor="text1"/>
        </w:rPr>
        <w:t>penkios talenting</w:t>
      </w:r>
      <w:r w:rsidRPr="00AC6665">
        <w:rPr>
          <w:rFonts w:asciiTheme="majorHAnsi" w:hAnsiTheme="majorHAnsi"/>
          <w:color w:val="000000" w:themeColor="text1"/>
        </w:rPr>
        <w:t>os Baltijos šalių mokslininkės (</w:t>
      </w:r>
      <w:r w:rsidRPr="00AC6665">
        <w:rPr>
          <w:rFonts w:asciiTheme="majorHAnsi" w:hAnsiTheme="majorHAnsi"/>
          <w:color w:val="000000" w:themeColor="text1"/>
        </w:rPr>
        <w:t xml:space="preserve">dr. </w:t>
      </w:r>
      <w:proofErr w:type="spellStart"/>
      <w:r w:rsidRPr="00AC6665">
        <w:rPr>
          <w:rFonts w:asciiTheme="majorHAnsi" w:hAnsiTheme="majorHAnsi"/>
          <w:color w:val="000000" w:themeColor="text1"/>
        </w:rPr>
        <w:t>Ilva</w:t>
      </w:r>
      <w:proofErr w:type="spellEnd"/>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Nakurtė</w:t>
      </w:r>
      <w:proofErr w:type="spellEnd"/>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Anda</w:t>
      </w:r>
      <w:proofErr w:type="spellEnd"/>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Fridrihsonė</w:t>
      </w:r>
      <w:proofErr w:type="spellEnd"/>
      <w:r w:rsidRPr="00AC6665">
        <w:rPr>
          <w:rFonts w:asciiTheme="majorHAnsi" w:hAnsiTheme="majorHAnsi"/>
          <w:color w:val="000000" w:themeColor="text1"/>
        </w:rPr>
        <w:t xml:space="preserve"> ir Margarita </w:t>
      </w:r>
      <w:proofErr w:type="spellStart"/>
      <w:r w:rsidRPr="00AC6665">
        <w:rPr>
          <w:rFonts w:asciiTheme="majorHAnsi" w:hAnsiTheme="majorHAnsi"/>
          <w:color w:val="000000" w:themeColor="text1"/>
        </w:rPr>
        <w:t>Baitimirova</w:t>
      </w:r>
      <w:proofErr w:type="spellEnd"/>
      <w:r w:rsidRPr="00AC6665">
        <w:rPr>
          <w:rFonts w:asciiTheme="majorHAnsi" w:hAnsiTheme="majorHAnsi"/>
          <w:color w:val="000000" w:themeColor="text1"/>
        </w:rPr>
        <w:t xml:space="preserve"> iš Latvijos ir dr</w:t>
      </w:r>
      <w:r w:rsidRPr="00AC6665">
        <w:rPr>
          <w:rFonts w:asciiTheme="majorHAnsi" w:hAnsiTheme="majorHAnsi"/>
          <w:color w:val="000000" w:themeColor="text1"/>
        </w:rPr>
        <w:t xml:space="preserve">. Karin </w:t>
      </w:r>
      <w:proofErr w:type="spellStart"/>
      <w:r w:rsidRPr="00AC6665">
        <w:rPr>
          <w:rFonts w:asciiTheme="majorHAnsi" w:hAnsiTheme="majorHAnsi"/>
          <w:color w:val="000000" w:themeColor="text1"/>
        </w:rPr>
        <w:t>Kogermann</w:t>
      </w:r>
      <w:proofErr w:type="spellEnd"/>
      <w:r w:rsidRPr="00AC6665">
        <w:rPr>
          <w:rFonts w:asciiTheme="majorHAnsi" w:hAnsiTheme="majorHAnsi"/>
          <w:color w:val="000000" w:themeColor="text1"/>
        </w:rPr>
        <w:t xml:space="preserve"> iš Estijos), </w:t>
      </w:r>
      <w:r>
        <w:rPr>
          <w:rFonts w:asciiTheme="majorHAnsi" w:hAnsiTheme="majorHAnsi"/>
          <w:color w:val="000000" w:themeColor="text1"/>
        </w:rPr>
        <w:t>tarp kurių</w:t>
      </w:r>
      <w:r w:rsidRPr="00AC6665">
        <w:rPr>
          <w:rFonts w:asciiTheme="majorHAnsi" w:hAnsiTheme="majorHAnsi"/>
          <w:color w:val="000000" w:themeColor="text1"/>
        </w:rPr>
        <w:t xml:space="preserve"> ir Vilniaus Universiteto docentė, Lietuvos Istorijos Instituto mokslo darbuotoja, Vilniaus universiteto </w:t>
      </w:r>
      <w:proofErr w:type="spellStart"/>
      <w:r w:rsidRPr="00AC6665">
        <w:rPr>
          <w:rFonts w:asciiTheme="majorHAnsi" w:hAnsiTheme="majorHAnsi"/>
          <w:color w:val="000000" w:themeColor="text1"/>
        </w:rPr>
        <w:t>Bi</w:t>
      </w:r>
      <w:r>
        <w:rPr>
          <w:rFonts w:asciiTheme="majorHAnsi" w:hAnsiTheme="majorHAnsi"/>
          <w:color w:val="000000" w:themeColor="text1"/>
        </w:rPr>
        <w:t>oarcheologijos</w:t>
      </w:r>
      <w:proofErr w:type="spellEnd"/>
      <w:r>
        <w:rPr>
          <w:rFonts w:asciiTheme="majorHAnsi" w:hAnsiTheme="majorHAnsi"/>
          <w:color w:val="000000" w:themeColor="text1"/>
        </w:rPr>
        <w:t xml:space="preserve"> tyrimų centro vadovė </w:t>
      </w:r>
      <w:r w:rsidRPr="00AC6665">
        <w:rPr>
          <w:rFonts w:asciiTheme="majorHAnsi" w:hAnsiTheme="majorHAnsi"/>
          <w:color w:val="000000" w:themeColor="text1"/>
        </w:rPr>
        <w:t>dr. Giedre</w:t>
      </w:r>
      <w:r w:rsidRPr="00AC6665">
        <w:rPr>
          <w:rFonts w:asciiTheme="majorHAnsi" w:eastAsia="Calibri" w:hAnsiTheme="majorHAnsi" w:cs="Calibri"/>
          <w:color w:val="000000" w:themeColor="text1"/>
        </w:rPr>
        <w:t>̇</w:t>
      </w:r>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Motuzait</w:t>
      </w:r>
      <w:r w:rsidRPr="00AC6665">
        <w:rPr>
          <w:rFonts w:asciiTheme="majorHAnsi" w:eastAsia="Calibri" w:hAnsiTheme="majorHAnsi" w:cs="Calibri"/>
          <w:color w:val="000000" w:themeColor="text1"/>
        </w:rPr>
        <w:t>e</w:t>
      </w:r>
      <w:proofErr w:type="spellEnd"/>
      <w:r w:rsidRPr="00AC6665">
        <w:rPr>
          <w:rFonts w:asciiTheme="majorHAnsi" w:eastAsia="Calibri" w:hAnsiTheme="majorHAnsi" w:cs="Calibri"/>
          <w:color w:val="000000" w:themeColor="text1"/>
        </w:rPr>
        <w:t>̇</w:t>
      </w:r>
      <w:r w:rsidRPr="00AC6665">
        <w:rPr>
          <w:rFonts w:asciiTheme="majorHAnsi" w:hAnsiTheme="majorHAnsi"/>
          <w:color w:val="000000" w:themeColor="text1"/>
        </w:rPr>
        <w:t>-</w:t>
      </w:r>
      <w:proofErr w:type="spellStart"/>
      <w:r w:rsidRPr="00AC6665">
        <w:rPr>
          <w:rFonts w:asciiTheme="majorHAnsi" w:hAnsiTheme="majorHAnsi"/>
          <w:color w:val="000000" w:themeColor="text1"/>
        </w:rPr>
        <w:t>Matuzevi</w:t>
      </w:r>
      <w:r w:rsidRPr="00AC6665">
        <w:rPr>
          <w:rFonts w:asciiTheme="majorHAnsi" w:eastAsia="Calibri" w:hAnsiTheme="majorHAnsi" w:cs="Calibri"/>
          <w:color w:val="000000" w:themeColor="text1"/>
        </w:rPr>
        <w:t>č</w:t>
      </w:r>
      <w:r w:rsidRPr="00AC6665">
        <w:rPr>
          <w:rFonts w:asciiTheme="majorHAnsi" w:hAnsiTheme="majorHAnsi"/>
          <w:color w:val="000000" w:themeColor="text1"/>
        </w:rPr>
        <w:t>i</w:t>
      </w:r>
      <w:r w:rsidRPr="00AC6665">
        <w:rPr>
          <w:rFonts w:asciiTheme="majorHAnsi" w:eastAsia="Calibri" w:hAnsiTheme="majorHAnsi" w:cs="Calibri"/>
          <w:color w:val="000000" w:themeColor="text1"/>
        </w:rPr>
        <w:t>ū</w:t>
      </w:r>
      <w:r w:rsidRPr="00AC6665">
        <w:rPr>
          <w:rFonts w:asciiTheme="majorHAnsi" w:hAnsiTheme="majorHAnsi"/>
          <w:color w:val="000000" w:themeColor="text1"/>
        </w:rPr>
        <w:t>t</w:t>
      </w:r>
      <w:r w:rsidRPr="00AC6665">
        <w:rPr>
          <w:rFonts w:asciiTheme="majorHAnsi" w:eastAsia="Calibri" w:hAnsiTheme="majorHAnsi" w:cs="Calibri"/>
          <w:color w:val="000000" w:themeColor="text1"/>
        </w:rPr>
        <w:t>e</w:t>
      </w:r>
      <w:proofErr w:type="spellEnd"/>
      <w:r w:rsidRPr="00AC6665">
        <w:rPr>
          <w:rFonts w:asciiTheme="majorHAnsi" w:eastAsia="Calibri" w:hAnsiTheme="majorHAnsi" w:cs="Calibri"/>
          <w:color w:val="000000" w:themeColor="text1"/>
        </w:rPr>
        <w:t>̇</w:t>
      </w:r>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Keen</w:t>
      </w:r>
      <w:proofErr w:type="spellEnd"/>
      <w:r w:rsidRPr="00AC6665">
        <w:rPr>
          <w:rFonts w:asciiTheme="majorHAnsi" w:hAnsiTheme="majorHAnsi"/>
          <w:color w:val="000000" w:themeColor="text1"/>
        </w:rPr>
        <w:t>.</w:t>
      </w:r>
    </w:p>
    <w:p w14:paraId="70847672" w14:textId="77777777" w:rsidR="00AC6665" w:rsidRPr="00AC6665" w:rsidRDefault="00AC6665" w:rsidP="00AC6665">
      <w:pPr>
        <w:pStyle w:val="NormalWeb"/>
        <w:spacing w:before="0" w:beforeAutospacing="0" w:after="270" w:afterAutospacing="0"/>
        <w:jc w:val="both"/>
        <w:rPr>
          <w:rFonts w:asciiTheme="majorHAnsi" w:hAnsiTheme="majorHAnsi"/>
          <w:color w:val="000000" w:themeColor="text1"/>
        </w:rPr>
      </w:pPr>
      <w:r w:rsidRPr="00AC6665">
        <w:rPr>
          <w:rFonts w:asciiTheme="majorHAnsi" w:hAnsiTheme="majorHAnsi"/>
          <w:color w:val="000000" w:themeColor="text1"/>
        </w:rPr>
        <w:t xml:space="preserve">Mokslininkė </w:t>
      </w:r>
      <w:r w:rsidRPr="00AC6665">
        <w:rPr>
          <w:rFonts w:asciiTheme="majorHAnsi" w:hAnsiTheme="majorHAnsi"/>
          <w:color w:val="000000" w:themeColor="text1"/>
        </w:rPr>
        <w:t xml:space="preserve">tiria priešistorėje vykusius mainus tarp nutolusiose vietovėse gyvenančių tautų, liudijamus daiktų, idėjų, augalų, gyvūnų ir žmonių, aptinkamų toli nuo savo kilmės centrų, daugiau nei 3000 metų aplenkiančių Šilko kelią. Kultūrinių augalų bei gyvūnų atsiradimas skirtinguose Eurazijos žemyno pusėse žymi maisto globalizacijos ir globalių kontaktinių tinklų formavimosi pradžią, turėjusią nepaprastą ekologinę, ekonominę bei socialinę įtaką vietinei populiacijai bei aplinkai. Giedrė atlieka </w:t>
      </w:r>
      <w:proofErr w:type="spellStart"/>
      <w:r w:rsidRPr="00AC6665">
        <w:rPr>
          <w:rFonts w:asciiTheme="majorHAnsi" w:hAnsiTheme="majorHAnsi"/>
          <w:color w:val="000000" w:themeColor="text1"/>
        </w:rPr>
        <w:t>tyrima</w:t>
      </w:r>
      <w:proofErr w:type="spellEnd"/>
      <w:r w:rsidRPr="00AC6665">
        <w:rPr>
          <w:rFonts w:asciiTheme="majorHAnsi" w:hAnsiTheme="majorHAnsi"/>
          <w:color w:val="000000" w:themeColor="text1"/>
        </w:rPr>
        <w:t xml:space="preserve">̨ apie </w:t>
      </w:r>
      <w:proofErr w:type="spellStart"/>
      <w:r w:rsidRPr="00AC6665">
        <w:rPr>
          <w:rFonts w:asciiTheme="majorHAnsi" w:hAnsiTheme="majorHAnsi"/>
          <w:color w:val="000000" w:themeColor="text1"/>
        </w:rPr>
        <w:t>žmogaus</w:t>
      </w:r>
      <w:proofErr w:type="spellEnd"/>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paleomityba</w:t>
      </w:r>
      <w:proofErr w:type="spellEnd"/>
      <w:r w:rsidRPr="00AC6665">
        <w:rPr>
          <w:rFonts w:asciiTheme="majorHAnsi" w:hAnsiTheme="majorHAnsi"/>
          <w:color w:val="000000" w:themeColor="text1"/>
        </w:rPr>
        <w:t xml:space="preserve">̨, kultūrinių augalų kilmę, išplitimą Eurazijoje, </w:t>
      </w:r>
      <w:proofErr w:type="spellStart"/>
      <w:r w:rsidRPr="00AC6665">
        <w:rPr>
          <w:rFonts w:asciiTheme="majorHAnsi" w:hAnsiTheme="majorHAnsi"/>
          <w:color w:val="000000" w:themeColor="text1"/>
        </w:rPr>
        <w:t>domestikacijos</w:t>
      </w:r>
      <w:proofErr w:type="spellEnd"/>
      <w:r w:rsidRPr="00AC6665">
        <w:rPr>
          <w:rFonts w:asciiTheme="majorHAnsi" w:hAnsiTheme="majorHAnsi"/>
          <w:color w:val="000000" w:themeColor="text1"/>
        </w:rPr>
        <w:t xml:space="preserve"> įtaka gamtai bei pačiam žmogui. Šiuo metu Giedrė tiria </w:t>
      </w:r>
      <w:proofErr w:type="spellStart"/>
      <w:r w:rsidRPr="00AC6665">
        <w:rPr>
          <w:rFonts w:asciiTheme="majorHAnsi" w:hAnsiTheme="majorHAnsi"/>
          <w:color w:val="000000" w:themeColor="text1"/>
        </w:rPr>
        <w:t>žemdirbystės</w:t>
      </w:r>
      <w:proofErr w:type="spellEnd"/>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suklestėjimą</w:t>
      </w:r>
      <w:proofErr w:type="spellEnd"/>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Centrinėje</w:t>
      </w:r>
      <w:proofErr w:type="spellEnd"/>
      <w:r w:rsidRPr="00AC6665">
        <w:rPr>
          <w:rFonts w:asciiTheme="majorHAnsi" w:hAnsiTheme="majorHAnsi"/>
          <w:color w:val="000000" w:themeColor="text1"/>
        </w:rPr>
        <w:t xml:space="preserve"> Azijoje bei pirmųjų kultūrinių augalų išplitimą šiuose regionus iš savo sukultūrinimo centrų. </w:t>
      </w:r>
      <w:proofErr w:type="spellStart"/>
      <w:r w:rsidRPr="00AC6665">
        <w:rPr>
          <w:rFonts w:asciiTheme="majorHAnsi" w:hAnsiTheme="majorHAnsi"/>
          <w:color w:val="000000" w:themeColor="text1"/>
        </w:rPr>
        <w:t>Šis</w:t>
      </w:r>
      <w:proofErr w:type="spellEnd"/>
      <w:r w:rsidRPr="00AC6665">
        <w:rPr>
          <w:rFonts w:asciiTheme="majorHAnsi" w:hAnsiTheme="majorHAnsi"/>
          <w:color w:val="000000" w:themeColor="text1"/>
        </w:rPr>
        <w:t xml:space="preserve"> tyrimas </w:t>
      </w:r>
      <w:proofErr w:type="spellStart"/>
      <w:r w:rsidRPr="00AC6665">
        <w:rPr>
          <w:rFonts w:asciiTheme="majorHAnsi" w:hAnsiTheme="majorHAnsi"/>
          <w:color w:val="000000" w:themeColor="text1"/>
        </w:rPr>
        <w:t>nagrinėja</w:t>
      </w:r>
      <w:proofErr w:type="spellEnd"/>
      <w:r w:rsidRPr="00AC6665">
        <w:rPr>
          <w:rFonts w:asciiTheme="majorHAnsi" w:hAnsiTheme="majorHAnsi"/>
          <w:color w:val="000000" w:themeColor="text1"/>
        </w:rPr>
        <w:t xml:space="preserve"> kaip žemdirbystės dėka tokie geografiniai paribiai, kaip aukštikalnės, buvo žmogaus </w:t>
      </w:r>
      <w:proofErr w:type="spellStart"/>
      <w:r w:rsidRPr="00AC6665">
        <w:rPr>
          <w:rFonts w:asciiTheme="majorHAnsi" w:hAnsiTheme="majorHAnsi"/>
          <w:color w:val="000000" w:themeColor="text1"/>
        </w:rPr>
        <w:t>kologizuoti</w:t>
      </w:r>
      <w:proofErr w:type="spellEnd"/>
      <w:r w:rsidRPr="00AC6665">
        <w:rPr>
          <w:rFonts w:asciiTheme="majorHAnsi" w:hAnsiTheme="majorHAnsi"/>
          <w:color w:val="000000" w:themeColor="text1"/>
        </w:rPr>
        <w:t xml:space="preserve">. Tyrimų metu siekiama nustatyti kalnų zonų įtaką bendriems maisto globalizacijos procesams Eurazijos priešistorėje, remiantis centriniame </w:t>
      </w:r>
      <w:proofErr w:type="spellStart"/>
      <w:r w:rsidRPr="00AC6665">
        <w:rPr>
          <w:rFonts w:asciiTheme="majorHAnsi" w:hAnsiTheme="majorHAnsi"/>
          <w:color w:val="000000" w:themeColor="text1"/>
        </w:rPr>
        <w:t>Tian</w:t>
      </w:r>
      <w:proofErr w:type="spellEnd"/>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Šanyje</w:t>
      </w:r>
      <w:proofErr w:type="spellEnd"/>
      <w:r w:rsidRPr="00AC6665">
        <w:rPr>
          <w:rFonts w:asciiTheme="majorHAnsi" w:hAnsiTheme="majorHAnsi"/>
          <w:color w:val="000000" w:themeColor="text1"/>
        </w:rPr>
        <w:t xml:space="preserve"> esančiais archeologinių paminklų tyrimais ir įvertinant žmonių, jų kultūrinių augalų ir gyvūnų adaptacijos ypatumus aukštikalnėse, augalų bei gyvūnų kilmę, chronologiją, rūšinę sudėtį, augalų bei gyvūnų adaptacijos prie gamtinių sąlygų mechanizmus, kaip aukštikalnės veikė tolimesnius javų paplitimo Eurazijoje procesus.</w:t>
      </w:r>
    </w:p>
    <w:p w14:paraId="24C0E2FC" w14:textId="77777777" w:rsidR="00AC6665" w:rsidRPr="00AC6665" w:rsidRDefault="00AC6665" w:rsidP="00AC6665">
      <w:pPr>
        <w:pStyle w:val="NormalWeb"/>
        <w:jc w:val="both"/>
        <w:rPr>
          <w:rFonts w:asciiTheme="majorHAnsi" w:hAnsiTheme="majorHAnsi"/>
          <w:color w:val="000000" w:themeColor="text1"/>
        </w:rPr>
      </w:pPr>
      <w:r w:rsidRPr="00AC6665">
        <w:rPr>
          <w:rFonts w:asciiTheme="majorHAnsi" w:hAnsiTheme="majorHAnsi"/>
          <w:color w:val="000000" w:themeColor="text1"/>
        </w:rPr>
        <w:t>Savo tyrimuose ji taiko įvairius tyrimų metodus. Ji atlieka stabiliųjų izotopų δ</w:t>
      </w:r>
      <w:r w:rsidRPr="00AC6665">
        <w:rPr>
          <w:rFonts w:asciiTheme="majorHAnsi" w:hAnsiTheme="majorHAnsi"/>
          <w:color w:val="000000" w:themeColor="text1"/>
          <w:vertAlign w:val="superscript"/>
        </w:rPr>
        <w:t>13</w:t>
      </w:r>
      <w:r w:rsidRPr="00AC6665">
        <w:rPr>
          <w:rFonts w:asciiTheme="majorHAnsi" w:hAnsiTheme="majorHAnsi"/>
          <w:color w:val="000000" w:themeColor="text1"/>
        </w:rPr>
        <w:t>C, δ</w:t>
      </w:r>
      <w:r w:rsidRPr="00AC6665">
        <w:rPr>
          <w:rFonts w:asciiTheme="majorHAnsi" w:hAnsiTheme="majorHAnsi"/>
          <w:color w:val="000000" w:themeColor="text1"/>
          <w:vertAlign w:val="superscript"/>
        </w:rPr>
        <w:t>15</w:t>
      </w:r>
      <w:r w:rsidRPr="00AC6665">
        <w:rPr>
          <w:rFonts w:asciiTheme="majorHAnsi" w:hAnsiTheme="majorHAnsi"/>
          <w:color w:val="000000" w:themeColor="text1"/>
        </w:rPr>
        <w:t xml:space="preserve">N ir </w:t>
      </w:r>
      <w:r w:rsidRPr="00AC6665">
        <w:rPr>
          <w:rFonts w:asciiTheme="majorHAnsi" w:hAnsiTheme="majorHAnsi"/>
          <w:color w:val="000000" w:themeColor="text1"/>
          <w:vertAlign w:val="superscript"/>
        </w:rPr>
        <w:t>18</w:t>
      </w:r>
      <w:r w:rsidRPr="00AC6665">
        <w:rPr>
          <w:rFonts w:asciiTheme="majorHAnsi" w:hAnsiTheme="majorHAnsi"/>
          <w:color w:val="000000" w:themeColor="text1"/>
        </w:rPr>
        <w:t xml:space="preserve">O </w:t>
      </w:r>
      <w:proofErr w:type="spellStart"/>
      <w:r w:rsidRPr="00AC6665">
        <w:rPr>
          <w:rFonts w:asciiTheme="majorHAnsi" w:hAnsiTheme="majorHAnsi"/>
          <w:color w:val="000000" w:themeColor="text1"/>
        </w:rPr>
        <w:t>matavimus</w:t>
      </w:r>
      <w:proofErr w:type="spellEnd"/>
      <w:r w:rsidRPr="00AC6665">
        <w:rPr>
          <w:rFonts w:asciiTheme="majorHAnsi" w:hAnsiTheme="majorHAnsi"/>
          <w:color w:val="000000" w:themeColor="text1"/>
        </w:rPr>
        <w:t xml:space="preserve"> žmonių bei gyvūnų kauluose, kurie leidžia sužinoti, kaip žmonių bei gyvūnų mityba keitėsi laike, nuo kada ir kokiuose regionuose matoma C4 fotosintezės augalų vartojimo pradžia, siejama su Kinijoje sukultūrintų sorų vartojimu. Vilniaus universiteto </w:t>
      </w:r>
      <w:proofErr w:type="spellStart"/>
      <w:r w:rsidRPr="00AC6665">
        <w:rPr>
          <w:rFonts w:asciiTheme="majorHAnsi" w:hAnsiTheme="majorHAnsi"/>
          <w:color w:val="000000" w:themeColor="text1"/>
        </w:rPr>
        <w:t>Bioarcheologijos</w:t>
      </w:r>
      <w:proofErr w:type="spellEnd"/>
      <w:r w:rsidRPr="00AC6665">
        <w:rPr>
          <w:rFonts w:asciiTheme="majorHAnsi" w:hAnsiTheme="majorHAnsi"/>
          <w:color w:val="000000" w:themeColor="text1"/>
        </w:rPr>
        <w:t xml:space="preserve"> centre atliekami </w:t>
      </w:r>
      <w:proofErr w:type="spellStart"/>
      <w:r w:rsidRPr="00AC6665">
        <w:rPr>
          <w:rFonts w:asciiTheme="majorHAnsi" w:hAnsiTheme="majorHAnsi"/>
          <w:color w:val="000000" w:themeColor="text1"/>
        </w:rPr>
        <w:t>archeobotaninius</w:t>
      </w:r>
      <w:proofErr w:type="spellEnd"/>
      <w:r w:rsidRPr="00AC6665">
        <w:rPr>
          <w:rFonts w:asciiTheme="majorHAnsi" w:hAnsiTheme="majorHAnsi"/>
          <w:color w:val="000000" w:themeColor="text1"/>
        </w:rPr>
        <w:t xml:space="preserve"> ir </w:t>
      </w:r>
      <w:proofErr w:type="spellStart"/>
      <w:r w:rsidRPr="00AC6665">
        <w:rPr>
          <w:rFonts w:asciiTheme="majorHAnsi" w:hAnsiTheme="majorHAnsi"/>
          <w:color w:val="000000" w:themeColor="text1"/>
        </w:rPr>
        <w:t>zooarcheologinius</w:t>
      </w:r>
      <w:proofErr w:type="spellEnd"/>
      <w:r w:rsidRPr="00AC6665">
        <w:rPr>
          <w:rFonts w:asciiTheme="majorHAnsi" w:hAnsiTheme="majorHAnsi"/>
          <w:color w:val="000000" w:themeColor="text1"/>
        </w:rPr>
        <w:t xml:space="preserve"> tyrimai, kurie padeda nustatyti vartotų augalų ir gyvūnų rūšis bei jų ypatumus. </w:t>
      </w:r>
    </w:p>
    <w:p w14:paraId="16D0A2DC" w14:textId="77777777" w:rsidR="00AC6665" w:rsidRPr="00AC6665" w:rsidRDefault="00AC6665" w:rsidP="00AC6665">
      <w:pPr>
        <w:pStyle w:val="NormalWeb"/>
        <w:jc w:val="both"/>
        <w:rPr>
          <w:rFonts w:asciiTheme="majorHAnsi" w:hAnsiTheme="majorHAnsi"/>
          <w:color w:val="000000" w:themeColor="text1"/>
        </w:rPr>
      </w:pPr>
      <w:proofErr w:type="spellStart"/>
      <w:r w:rsidRPr="00AC6665">
        <w:rPr>
          <w:rFonts w:asciiTheme="majorHAnsi" w:hAnsiTheme="majorHAnsi"/>
          <w:color w:val="000000" w:themeColor="text1"/>
        </w:rPr>
        <w:t>Nagrinėjant</w:t>
      </w:r>
      <w:proofErr w:type="spellEnd"/>
      <w:r w:rsidRPr="00AC6665">
        <w:rPr>
          <w:rFonts w:asciiTheme="majorHAnsi" w:hAnsiTheme="majorHAnsi"/>
          <w:color w:val="000000" w:themeColor="text1"/>
        </w:rPr>
        <w:t xml:space="preserve"> archeologinį objektą bei jo aplinką taikant mokslinius </w:t>
      </w:r>
      <w:proofErr w:type="spellStart"/>
      <w:r w:rsidRPr="00AC6665">
        <w:rPr>
          <w:rFonts w:asciiTheme="majorHAnsi" w:hAnsiTheme="majorHAnsi"/>
          <w:color w:val="000000" w:themeColor="text1"/>
        </w:rPr>
        <w:t>tarpdalykinius</w:t>
      </w:r>
      <w:proofErr w:type="spellEnd"/>
      <w:r w:rsidRPr="00AC6665">
        <w:rPr>
          <w:rFonts w:asciiTheme="majorHAnsi" w:hAnsiTheme="majorHAnsi"/>
          <w:color w:val="000000" w:themeColor="text1"/>
        </w:rPr>
        <w:t xml:space="preserve"> metodus galima </w:t>
      </w:r>
      <w:proofErr w:type="spellStart"/>
      <w:r w:rsidRPr="00AC6665">
        <w:rPr>
          <w:rFonts w:asciiTheme="majorHAnsi" w:hAnsiTheme="majorHAnsi"/>
          <w:color w:val="000000" w:themeColor="text1"/>
        </w:rPr>
        <w:t>pažvelgti</w:t>
      </w:r>
      <w:proofErr w:type="spellEnd"/>
      <w:r w:rsidRPr="00AC6665">
        <w:rPr>
          <w:rFonts w:asciiTheme="majorHAnsi" w:hAnsiTheme="majorHAnsi"/>
          <w:color w:val="000000" w:themeColor="text1"/>
        </w:rPr>
        <w:t xml:space="preserve"> į molekulinį žmogaus liekanų bei </w:t>
      </w:r>
      <w:proofErr w:type="spellStart"/>
      <w:r w:rsidRPr="00AC6665">
        <w:rPr>
          <w:rFonts w:asciiTheme="majorHAnsi" w:hAnsiTheme="majorHAnsi"/>
          <w:color w:val="000000" w:themeColor="text1"/>
        </w:rPr>
        <w:t>paleoplinkos</w:t>
      </w:r>
      <w:proofErr w:type="spellEnd"/>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lygmeni</w:t>
      </w:r>
      <w:proofErr w:type="spellEnd"/>
      <w:r w:rsidRPr="00AC6665">
        <w:rPr>
          <w:rFonts w:asciiTheme="majorHAnsi" w:hAnsiTheme="majorHAnsi"/>
          <w:color w:val="000000" w:themeColor="text1"/>
        </w:rPr>
        <w:t xml:space="preserve">̨, taip atveriant daug platesnį </w:t>
      </w:r>
      <w:proofErr w:type="spellStart"/>
      <w:r w:rsidRPr="00AC6665">
        <w:rPr>
          <w:rFonts w:asciiTheme="majorHAnsi" w:hAnsiTheme="majorHAnsi"/>
          <w:color w:val="000000" w:themeColor="text1"/>
        </w:rPr>
        <w:t>vaizda</w:t>
      </w:r>
      <w:proofErr w:type="spellEnd"/>
      <w:r w:rsidRPr="00AC6665">
        <w:rPr>
          <w:rFonts w:asciiTheme="majorHAnsi" w:hAnsiTheme="majorHAnsi"/>
          <w:color w:val="000000" w:themeColor="text1"/>
        </w:rPr>
        <w:t xml:space="preserve">̨ į </w:t>
      </w:r>
      <w:proofErr w:type="spellStart"/>
      <w:r w:rsidRPr="00AC6665">
        <w:rPr>
          <w:rFonts w:asciiTheme="majorHAnsi" w:hAnsiTheme="majorHAnsi"/>
          <w:color w:val="000000" w:themeColor="text1"/>
        </w:rPr>
        <w:t>mūsu</w:t>
      </w:r>
      <w:proofErr w:type="spellEnd"/>
      <w:r w:rsidRPr="00AC6665">
        <w:rPr>
          <w:rFonts w:asciiTheme="majorHAnsi" w:hAnsiTheme="majorHAnsi"/>
          <w:color w:val="000000" w:themeColor="text1"/>
        </w:rPr>
        <w:t xml:space="preserve">̨ praeitį. </w:t>
      </w:r>
    </w:p>
    <w:p w14:paraId="5D048612" w14:textId="77777777" w:rsidR="00AC6665" w:rsidRPr="00AC6665" w:rsidRDefault="00AC6665" w:rsidP="00AC6665">
      <w:pPr>
        <w:pStyle w:val="NormalWeb"/>
        <w:jc w:val="both"/>
        <w:rPr>
          <w:rFonts w:asciiTheme="majorHAnsi" w:hAnsiTheme="majorHAnsi"/>
          <w:color w:val="000000" w:themeColor="text1"/>
        </w:rPr>
      </w:pPr>
      <w:r>
        <w:rPr>
          <w:rFonts w:asciiTheme="majorHAnsi" w:hAnsiTheme="majorHAnsi"/>
          <w:color w:val="000000" w:themeColor="text1"/>
        </w:rPr>
        <w:t xml:space="preserve">Nuo 2005 m. </w:t>
      </w:r>
      <w:r w:rsidRPr="00AC6665">
        <w:rPr>
          <w:rFonts w:asciiTheme="majorHAnsi" w:hAnsiTheme="majorHAnsi"/>
          <w:color w:val="000000" w:themeColor="text1"/>
        </w:rPr>
        <w:t>„L`OR</w:t>
      </w:r>
      <w:r w:rsidRPr="00AC6665">
        <w:rPr>
          <w:rFonts w:asciiTheme="majorHAnsi" w:eastAsia="Calibri" w:hAnsiTheme="majorHAnsi" w:cs="Calibri"/>
          <w:color w:val="000000" w:themeColor="text1"/>
        </w:rPr>
        <w:t>É</w:t>
      </w:r>
      <w:r w:rsidRPr="00AC6665">
        <w:rPr>
          <w:rFonts w:asciiTheme="majorHAnsi" w:hAnsiTheme="majorHAnsi"/>
          <w:color w:val="000000" w:themeColor="text1"/>
        </w:rPr>
        <w:t xml:space="preserve">AL </w:t>
      </w:r>
      <w:r>
        <w:rPr>
          <w:rFonts w:asciiTheme="majorHAnsi" w:hAnsiTheme="majorHAnsi"/>
          <w:color w:val="000000" w:themeColor="text1"/>
        </w:rPr>
        <w:t xml:space="preserve">Baltic” </w:t>
      </w:r>
      <w:proofErr w:type="spellStart"/>
      <w:r w:rsidRPr="00AC6665">
        <w:rPr>
          <w:rFonts w:asciiTheme="majorHAnsi" w:hAnsiTheme="majorHAnsi"/>
          <w:color w:val="000000" w:themeColor="text1"/>
        </w:rPr>
        <w:t>prade</w:t>
      </w:r>
      <w:r w:rsidRPr="00AC6665">
        <w:rPr>
          <w:rFonts w:asciiTheme="majorHAnsi" w:eastAsia="Calibri" w:hAnsiTheme="majorHAnsi" w:cs="Calibri"/>
          <w:color w:val="000000" w:themeColor="text1"/>
        </w:rPr>
        <w:t>̇</w:t>
      </w:r>
      <w:r>
        <w:rPr>
          <w:rFonts w:asciiTheme="majorHAnsi" w:hAnsiTheme="majorHAnsi"/>
          <w:color w:val="000000" w:themeColor="text1"/>
        </w:rPr>
        <w:t>jus</w:t>
      </w:r>
      <w:proofErr w:type="spellEnd"/>
      <w:r w:rsidRPr="00AC6665">
        <w:rPr>
          <w:rFonts w:asciiTheme="majorHAnsi" w:hAnsiTheme="majorHAnsi"/>
          <w:color w:val="000000" w:themeColor="text1"/>
        </w:rPr>
        <w:t xml:space="preserve"> programos </w:t>
      </w:r>
      <w:proofErr w:type="spellStart"/>
      <w:r w:rsidRPr="00AC6665">
        <w:rPr>
          <w:rFonts w:asciiTheme="majorHAnsi" w:eastAsia="Calibri" w:hAnsiTheme="majorHAnsi" w:cs="Calibri"/>
          <w:color w:val="000000" w:themeColor="text1"/>
        </w:rPr>
        <w:t>į</w:t>
      </w:r>
      <w:r w:rsidRPr="00AC6665">
        <w:rPr>
          <w:rFonts w:asciiTheme="majorHAnsi" w:hAnsiTheme="majorHAnsi"/>
          <w:color w:val="000000" w:themeColor="text1"/>
        </w:rPr>
        <w:t>gyvendinim</w:t>
      </w:r>
      <w:r w:rsidRPr="00AC6665">
        <w:rPr>
          <w:rFonts w:asciiTheme="majorHAnsi" w:eastAsia="Calibri" w:hAnsiTheme="majorHAnsi" w:cs="Calibri"/>
          <w:color w:val="000000" w:themeColor="text1"/>
        </w:rPr>
        <w:t>a</w:t>
      </w:r>
      <w:proofErr w:type="spellEnd"/>
      <w:r w:rsidRPr="00AC6665">
        <w:rPr>
          <w:rFonts w:asciiTheme="majorHAnsi" w:eastAsia="Calibri" w:hAnsiTheme="majorHAnsi" w:cs="Calibri"/>
          <w:color w:val="000000" w:themeColor="text1"/>
        </w:rPr>
        <w:t>̨</w:t>
      </w:r>
      <w:r w:rsidRPr="00AC6665">
        <w:rPr>
          <w:rFonts w:asciiTheme="majorHAnsi" w:hAnsiTheme="majorHAnsi"/>
          <w:color w:val="000000" w:themeColor="text1"/>
        </w:rPr>
        <w:t xml:space="preserve"> Latvijoje, stipendijomis asmeniniam augimui apdovanotos 42 </w:t>
      </w:r>
      <w:proofErr w:type="spellStart"/>
      <w:r w:rsidRPr="00AC6665">
        <w:rPr>
          <w:rFonts w:asciiTheme="majorHAnsi" w:hAnsiTheme="majorHAnsi"/>
          <w:color w:val="000000" w:themeColor="text1"/>
        </w:rPr>
        <w:t>mokslinink</w:t>
      </w:r>
      <w:r w:rsidRPr="00AC6665">
        <w:rPr>
          <w:rFonts w:asciiTheme="majorHAnsi" w:eastAsia="Calibri" w:hAnsiTheme="majorHAnsi" w:cs="Calibri"/>
          <w:color w:val="000000" w:themeColor="text1"/>
        </w:rPr>
        <w:t>ė</w:t>
      </w:r>
      <w:r w:rsidRPr="00AC6665">
        <w:rPr>
          <w:rFonts w:asciiTheme="majorHAnsi" w:hAnsiTheme="majorHAnsi"/>
          <w:color w:val="000000" w:themeColor="text1"/>
        </w:rPr>
        <w:t>s</w:t>
      </w:r>
      <w:proofErr w:type="spellEnd"/>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i</w:t>
      </w:r>
      <w:r w:rsidRPr="00AC6665">
        <w:rPr>
          <w:rFonts w:asciiTheme="majorHAnsi" w:eastAsia="Calibri" w:hAnsiTheme="majorHAnsi" w:cs="Calibri"/>
          <w:color w:val="000000" w:themeColor="text1"/>
        </w:rPr>
        <w:t>s</w:t>
      </w:r>
      <w:proofErr w:type="spellEnd"/>
      <w:r w:rsidRPr="00AC6665">
        <w:rPr>
          <w:rFonts w:asciiTheme="majorHAnsi" w:eastAsia="Calibri" w:hAnsiTheme="majorHAnsi" w:cs="Calibri"/>
          <w:color w:val="000000" w:themeColor="text1"/>
        </w:rPr>
        <w:t>̌</w:t>
      </w:r>
      <w:r w:rsidRPr="00AC6665">
        <w:rPr>
          <w:rFonts w:asciiTheme="majorHAnsi" w:hAnsiTheme="majorHAnsi"/>
          <w:color w:val="000000" w:themeColor="text1"/>
        </w:rPr>
        <w:t xml:space="preserve"> Latvijos. </w:t>
      </w:r>
      <w:r w:rsidRPr="00AC6665">
        <w:rPr>
          <w:rFonts w:asciiTheme="majorHAnsi" w:hAnsiTheme="majorHAnsi"/>
          <w:color w:val="000000" w:themeColor="text1"/>
          <w:lang w:val="en-GB"/>
        </w:rPr>
        <w:t>2017</w:t>
      </w:r>
      <w:r w:rsidRPr="00AC6665">
        <w:rPr>
          <w:rFonts w:asciiTheme="majorHAnsi" w:hAnsiTheme="majorHAnsi"/>
          <w:color w:val="000000" w:themeColor="text1"/>
        </w:rPr>
        <w:t xml:space="preserve"> metais </w:t>
      </w:r>
      <w:proofErr w:type="spellStart"/>
      <w:r w:rsidRPr="00AC6665">
        <w:rPr>
          <w:rFonts w:asciiTheme="majorHAnsi" w:hAnsiTheme="majorHAnsi"/>
          <w:color w:val="000000" w:themeColor="text1"/>
        </w:rPr>
        <w:t>projekt</w:t>
      </w:r>
      <w:r w:rsidRPr="00AC6665">
        <w:rPr>
          <w:rFonts w:asciiTheme="majorHAnsi" w:eastAsia="Calibri" w:hAnsiTheme="majorHAnsi" w:cs="Calibri"/>
          <w:color w:val="000000" w:themeColor="text1"/>
        </w:rPr>
        <w:t>a</w:t>
      </w:r>
      <w:proofErr w:type="spellEnd"/>
      <w:r w:rsidRPr="00AC6665">
        <w:rPr>
          <w:rFonts w:asciiTheme="majorHAnsi" w:eastAsia="Calibri" w:hAnsiTheme="majorHAnsi" w:cs="Calibri"/>
          <w:color w:val="000000" w:themeColor="text1"/>
        </w:rPr>
        <w:t>̨</w:t>
      </w:r>
      <w:r w:rsidRPr="00AC6665">
        <w:rPr>
          <w:rFonts w:asciiTheme="majorHAnsi" w:hAnsiTheme="majorHAnsi"/>
          <w:color w:val="000000" w:themeColor="text1"/>
        </w:rPr>
        <w:t xml:space="preserve"> išplėtus</w:t>
      </w:r>
      <w:r w:rsidRPr="00AC6665">
        <w:rPr>
          <w:rFonts w:asciiTheme="majorHAnsi" w:hAnsiTheme="majorHAnsi"/>
          <w:color w:val="000000" w:themeColor="text1"/>
        </w:rPr>
        <w:t xml:space="preserve"> </w:t>
      </w:r>
      <w:r w:rsidRPr="00AC6665">
        <w:rPr>
          <w:rFonts w:asciiTheme="majorHAnsi" w:eastAsia="Calibri" w:hAnsiTheme="majorHAnsi" w:cs="Calibri"/>
          <w:color w:val="000000" w:themeColor="text1"/>
        </w:rPr>
        <w:t>į</w:t>
      </w:r>
      <w:r w:rsidRPr="00AC6665">
        <w:rPr>
          <w:rFonts w:asciiTheme="majorHAnsi" w:hAnsiTheme="majorHAnsi"/>
          <w:color w:val="000000" w:themeColor="text1"/>
        </w:rPr>
        <w:t xml:space="preserve"> </w:t>
      </w:r>
      <w:r w:rsidRPr="00AC6665">
        <w:rPr>
          <w:rFonts w:asciiTheme="majorHAnsi" w:hAnsiTheme="majorHAnsi"/>
          <w:color w:val="000000" w:themeColor="text1"/>
        </w:rPr>
        <w:t>visas tris</w:t>
      </w:r>
      <w:r w:rsidRPr="00AC6665">
        <w:rPr>
          <w:rFonts w:asciiTheme="majorHAnsi" w:hAnsiTheme="majorHAnsi"/>
          <w:color w:val="000000" w:themeColor="text1"/>
        </w:rPr>
        <w:t xml:space="preserve"> Baltijos </w:t>
      </w:r>
      <w:proofErr w:type="spellStart"/>
      <w:r w:rsidRPr="00AC6665">
        <w:rPr>
          <w:rFonts w:asciiTheme="majorHAnsi" w:eastAsia="Calibri" w:hAnsiTheme="majorHAnsi" w:cs="Calibri"/>
          <w:color w:val="000000" w:themeColor="text1"/>
        </w:rPr>
        <w:t>š</w:t>
      </w:r>
      <w:r w:rsidRPr="00AC6665">
        <w:rPr>
          <w:rFonts w:asciiTheme="majorHAnsi" w:hAnsiTheme="majorHAnsi"/>
          <w:color w:val="000000" w:themeColor="text1"/>
        </w:rPr>
        <w:t>alis</w:t>
      </w:r>
      <w:proofErr w:type="spellEnd"/>
      <w:r w:rsidRPr="00AC6665">
        <w:rPr>
          <w:rFonts w:asciiTheme="majorHAnsi" w:hAnsiTheme="majorHAnsi"/>
          <w:color w:val="000000" w:themeColor="text1"/>
        </w:rPr>
        <w:t>, „L`OR</w:t>
      </w:r>
      <w:r w:rsidRPr="00AC6665">
        <w:rPr>
          <w:rFonts w:asciiTheme="majorHAnsi" w:eastAsia="Calibri" w:hAnsiTheme="majorHAnsi" w:cs="Calibri"/>
          <w:color w:val="000000" w:themeColor="text1"/>
        </w:rPr>
        <w:t>É</w:t>
      </w:r>
      <w:r w:rsidRPr="00AC6665">
        <w:rPr>
          <w:rFonts w:asciiTheme="majorHAnsi" w:hAnsiTheme="majorHAnsi"/>
          <w:color w:val="000000" w:themeColor="text1"/>
        </w:rPr>
        <w:t xml:space="preserve">AL </w:t>
      </w:r>
      <w:r w:rsidRPr="00AC6665">
        <w:rPr>
          <w:rFonts w:asciiTheme="majorHAnsi" w:hAnsiTheme="majorHAnsi"/>
          <w:color w:val="000000" w:themeColor="text1"/>
        </w:rPr>
        <w:t>Baltic” stipendiją</w:t>
      </w:r>
      <w:r w:rsidRPr="00AC6665">
        <w:rPr>
          <w:rFonts w:asciiTheme="majorHAnsi" w:hAnsiTheme="majorHAnsi"/>
          <w:color w:val="000000" w:themeColor="text1"/>
        </w:rPr>
        <w:t xml:space="preserve"> „Moterims </w:t>
      </w:r>
      <w:proofErr w:type="gramStart"/>
      <w:r w:rsidRPr="00AC6665">
        <w:rPr>
          <w:rFonts w:asciiTheme="majorHAnsi" w:hAnsiTheme="majorHAnsi"/>
          <w:color w:val="000000" w:themeColor="text1"/>
        </w:rPr>
        <w:t>moksle“ gavo</w:t>
      </w:r>
      <w:proofErr w:type="gramEnd"/>
      <w:r w:rsidRPr="00AC6665">
        <w:rPr>
          <w:rFonts w:asciiTheme="majorHAnsi" w:hAnsiTheme="majorHAnsi"/>
          <w:color w:val="000000" w:themeColor="text1"/>
        </w:rPr>
        <w:t xml:space="preserve"> dvi </w:t>
      </w:r>
      <w:proofErr w:type="spellStart"/>
      <w:r w:rsidRPr="00AC6665">
        <w:rPr>
          <w:rFonts w:asciiTheme="majorHAnsi" w:hAnsiTheme="majorHAnsi"/>
          <w:color w:val="000000" w:themeColor="text1"/>
        </w:rPr>
        <w:t>mokslinink</w:t>
      </w:r>
      <w:r w:rsidRPr="00AC6665">
        <w:rPr>
          <w:rFonts w:asciiTheme="majorHAnsi" w:eastAsia="Calibri" w:hAnsiTheme="majorHAnsi" w:cs="Calibri"/>
          <w:color w:val="000000" w:themeColor="text1"/>
        </w:rPr>
        <w:t>ė</w:t>
      </w:r>
      <w:r w:rsidRPr="00AC6665">
        <w:rPr>
          <w:rFonts w:asciiTheme="majorHAnsi" w:hAnsiTheme="majorHAnsi"/>
          <w:color w:val="000000" w:themeColor="text1"/>
        </w:rPr>
        <w:t>s</w:t>
      </w:r>
      <w:proofErr w:type="spellEnd"/>
      <w:r w:rsidRPr="00AC6665">
        <w:rPr>
          <w:rFonts w:asciiTheme="majorHAnsi" w:hAnsiTheme="majorHAnsi"/>
          <w:color w:val="000000" w:themeColor="text1"/>
        </w:rPr>
        <w:t xml:space="preserve"> </w:t>
      </w:r>
      <w:proofErr w:type="spellStart"/>
      <w:r w:rsidRPr="00AC6665">
        <w:rPr>
          <w:rFonts w:asciiTheme="majorHAnsi" w:hAnsiTheme="majorHAnsi"/>
          <w:color w:val="000000" w:themeColor="text1"/>
        </w:rPr>
        <w:t>i</w:t>
      </w:r>
      <w:r w:rsidRPr="00AC6665">
        <w:rPr>
          <w:rFonts w:asciiTheme="majorHAnsi" w:eastAsia="Calibri" w:hAnsiTheme="majorHAnsi" w:cs="Calibri"/>
          <w:color w:val="000000" w:themeColor="text1"/>
        </w:rPr>
        <w:t>s</w:t>
      </w:r>
      <w:proofErr w:type="spellEnd"/>
      <w:r w:rsidRPr="00AC6665">
        <w:rPr>
          <w:rFonts w:asciiTheme="majorHAnsi" w:eastAsia="Calibri" w:hAnsiTheme="majorHAnsi" w:cs="Calibri"/>
          <w:color w:val="000000" w:themeColor="text1"/>
        </w:rPr>
        <w:t>̌</w:t>
      </w:r>
      <w:r w:rsidRPr="00AC6665">
        <w:rPr>
          <w:rFonts w:asciiTheme="majorHAnsi" w:hAnsiTheme="majorHAnsi"/>
          <w:color w:val="000000" w:themeColor="text1"/>
        </w:rPr>
        <w:t xml:space="preserve"> Lietuvos bei dvi </w:t>
      </w:r>
      <w:proofErr w:type="spellStart"/>
      <w:r w:rsidRPr="00AC6665">
        <w:rPr>
          <w:rFonts w:asciiTheme="majorHAnsi" w:hAnsiTheme="majorHAnsi"/>
          <w:color w:val="000000" w:themeColor="text1"/>
        </w:rPr>
        <w:t>i</w:t>
      </w:r>
      <w:r w:rsidRPr="00AC6665">
        <w:rPr>
          <w:rFonts w:asciiTheme="majorHAnsi" w:eastAsia="Calibri" w:hAnsiTheme="majorHAnsi" w:cs="Calibri"/>
          <w:color w:val="000000" w:themeColor="text1"/>
        </w:rPr>
        <w:t>s</w:t>
      </w:r>
      <w:proofErr w:type="spellEnd"/>
      <w:r w:rsidRPr="00AC6665">
        <w:rPr>
          <w:rFonts w:asciiTheme="majorHAnsi" w:eastAsia="Calibri" w:hAnsiTheme="majorHAnsi" w:cs="Calibri"/>
          <w:color w:val="000000" w:themeColor="text1"/>
        </w:rPr>
        <w:t>̌</w:t>
      </w:r>
      <w:r w:rsidRPr="00AC6665">
        <w:rPr>
          <w:rFonts w:asciiTheme="majorHAnsi" w:hAnsiTheme="majorHAnsi"/>
          <w:color w:val="000000" w:themeColor="text1"/>
        </w:rPr>
        <w:t xml:space="preserve"> Estijos. </w:t>
      </w:r>
    </w:p>
    <w:p w14:paraId="11984A91" w14:textId="77777777" w:rsidR="00AC6665" w:rsidRPr="00AC6665" w:rsidRDefault="00AC6665" w:rsidP="00AC6665">
      <w:pPr>
        <w:pStyle w:val="NormalWeb"/>
        <w:jc w:val="both"/>
        <w:rPr>
          <w:rFonts w:asciiTheme="majorHAnsi" w:hAnsiTheme="majorHAnsi"/>
          <w:color w:val="000000" w:themeColor="text1"/>
        </w:rPr>
      </w:pPr>
      <w:r w:rsidRPr="00AC6665">
        <w:rPr>
          <w:rFonts w:asciiTheme="majorHAnsi" w:hAnsiTheme="majorHAnsi"/>
          <w:color w:val="000000" w:themeColor="text1"/>
        </w:rPr>
        <w:t>„L`ORÉAL</w:t>
      </w:r>
      <w:r w:rsidRPr="00AC6665">
        <w:rPr>
          <w:rStyle w:val="apple-converted-space"/>
          <w:rFonts w:asciiTheme="majorHAnsi" w:hAnsiTheme="majorHAnsi"/>
          <w:color w:val="000000" w:themeColor="text1"/>
        </w:rPr>
        <w:t> </w:t>
      </w:r>
      <w:r w:rsidRPr="00AC6665">
        <w:rPr>
          <w:rStyle w:val="Emphasis"/>
          <w:rFonts w:asciiTheme="majorHAnsi" w:hAnsiTheme="majorHAnsi"/>
          <w:color w:val="000000" w:themeColor="text1"/>
        </w:rPr>
        <w:t>Baltic“</w:t>
      </w:r>
      <w:r w:rsidRPr="00AC6665">
        <w:rPr>
          <w:rStyle w:val="apple-converted-space"/>
          <w:rFonts w:asciiTheme="majorHAnsi" w:hAnsiTheme="majorHAnsi"/>
          <w:i/>
          <w:iCs/>
          <w:color w:val="000000" w:themeColor="text1"/>
        </w:rPr>
        <w:t> </w:t>
      </w:r>
      <w:r w:rsidRPr="00AC6665">
        <w:rPr>
          <w:rFonts w:asciiTheme="majorHAnsi" w:hAnsiTheme="majorHAnsi"/>
          <w:color w:val="000000" w:themeColor="text1"/>
        </w:rPr>
        <w:t>„Moterims moksle“ stipendijų programa įgyvendinama bendradarbiaujant su trijų Baltijos šalių mokslų akademijomis ir nacionalinėmis UNESCO komisijomis Lietuvoje, Latvijoje ir Estijoje.</w:t>
      </w:r>
      <w:r>
        <w:rPr>
          <w:rFonts w:asciiTheme="majorHAnsi" w:hAnsiTheme="majorHAnsi"/>
          <w:color w:val="000000" w:themeColor="text1"/>
        </w:rPr>
        <w:t xml:space="preserve"> </w:t>
      </w:r>
      <w:r w:rsidRPr="00AC6665">
        <w:rPr>
          <w:rFonts w:asciiTheme="majorHAnsi" w:hAnsiTheme="majorHAnsi"/>
          <w:color w:val="000000" w:themeColor="text1"/>
        </w:rPr>
        <w:t>Lietuvoje stipendi</w:t>
      </w:r>
      <w:r w:rsidRPr="00AC6665">
        <w:rPr>
          <w:rFonts w:asciiTheme="majorHAnsi" w:hAnsiTheme="majorHAnsi"/>
          <w:color w:val="000000" w:themeColor="text1"/>
        </w:rPr>
        <w:t>jų konkursui šiemet pateiktos </w:t>
      </w:r>
      <w:r w:rsidRPr="00AC6665">
        <w:rPr>
          <w:rFonts w:asciiTheme="majorHAnsi" w:hAnsiTheme="majorHAnsi"/>
          <w:color w:val="000000" w:themeColor="text1"/>
          <w:lang w:val="en-GB"/>
        </w:rPr>
        <w:t>26</w:t>
      </w:r>
      <w:r w:rsidRPr="00AC6665">
        <w:rPr>
          <w:rFonts w:asciiTheme="majorHAnsi" w:hAnsiTheme="majorHAnsi"/>
          <w:color w:val="000000" w:themeColor="text1"/>
        </w:rPr>
        <w:t xml:space="preserve"> paraiškos. </w:t>
      </w:r>
    </w:p>
    <w:p w14:paraId="1A7150FA" w14:textId="77777777" w:rsidR="00123F92" w:rsidRPr="00AC6665" w:rsidRDefault="00AC6665" w:rsidP="00AC6665">
      <w:pPr>
        <w:pStyle w:val="NormalWeb"/>
        <w:jc w:val="both"/>
        <w:rPr>
          <w:rFonts w:asciiTheme="majorHAnsi" w:hAnsiTheme="majorHAnsi"/>
          <w:color w:val="000000" w:themeColor="text1"/>
        </w:rPr>
      </w:pPr>
      <w:r w:rsidRPr="00AC6665">
        <w:rPr>
          <w:rFonts w:asciiTheme="majorHAnsi" w:hAnsiTheme="majorHAnsi"/>
          <w:color w:val="000000" w:themeColor="text1"/>
        </w:rPr>
        <w:t xml:space="preserve">Parodą VU </w:t>
      </w:r>
      <w:r w:rsidRPr="00AC6665">
        <w:rPr>
          <w:rFonts w:asciiTheme="majorHAnsi" w:hAnsiTheme="majorHAnsi"/>
          <w:color w:val="000000" w:themeColor="text1"/>
        </w:rPr>
        <w:t>MKIC</w:t>
      </w:r>
      <w:r w:rsidRPr="00AC6665">
        <w:rPr>
          <w:rFonts w:asciiTheme="majorHAnsi" w:hAnsiTheme="majorHAnsi"/>
          <w:color w:val="000000" w:themeColor="text1"/>
        </w:rPr>
        <w:t xml:space="preserve"> fojė bus galima apžiūrėti visą </w:t>
      </w:r>
      <w:r w:rsidRPr="00AC6665">
        <w:rPr>
          <w:rFonts w:asciiTheme="majorHAnsi" w:hAnsiTheme="majorHAnsi"/>
          <w:color w:val="000000" w:themeColor="text1"/>
        </w:rPr>
        <w:t>gruodį</w:t>
      </w:r>
      <w:r w:rsidRPr="00AC6665">
        <w:rPr>
          <w:rFonts w:asciiTheme="majorHAnsi" w:hAnsiTheme="majorHAnsi"/>
          <w:color w:val="000000" w:themeColor="text1"/>
        </w:rPr>
        <w:t>. Po to ją planuojama perkelti į kitas Vilniaus erdves.</w:t>
      </w:r>
      <w:bookmarkStart w:id="0" w:name="_GoBack"/>
      <w:bookmarkEnd w:id="0"/>
    </w:p>
    <w:sectPr w:rsidR="00123F92" w:rsidRPr="00AC6665" w:rsidSect="00C61C5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92"/>
    <w:rsid w:val="000D113E"/>
    <w:rsid w:val="00123F92"/>
    <w:rsid w:val="00795038"/>
    <w:rsid w:val="00A649AD"/>
    <w:rsid w:val="00AC6665"/>
    <w:rsid w:val="00C6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B06B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F92"/>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AC6665"/>
  </w:style>
  <w:style w:type="character" w:styleId="Emphasis">
    <w:name w:val="Emphasis"/>
    <w:basedOn w:val="DefaultParagraphFont"/>
    <w:uiPriority w:val="20"/>
    <w:qFormat/>
    <w:rsid w:val="00AC6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5858">
      <w:bodyDiv w:val="1"/>
      <w:marLeft w:val="0"/>
      <w:marRight w:val="0"/>
      <w:marTop w:val="0"/>
      <w:marBottom w:val="0"/>
      <w:divBdr>
        <w:top w:val="none" w:sz="0" w:space="0" w:color="auto"/>
        <w:left w:val="none" w:sz="0" w:space="0" w:color="auto"/>
        <w:bottom w:val="none" w:sz="0" w:space="0" w:color="auto"/>
        <w:right w:val="none" w:sz="0" w:space="0" w:color="auto"/>
      </w:divBdr>
    </w:div>
    <w:div w:id="161698462">
      <w:bodyDiv w:val="1"/>
      <w:marLeft w:val="0"/>
      <w:marRight w:val="0"/>
      <w:marTop w:val="0"/>
      <w:marBottom w:val="0"/>
      <w:divBdr>
        <w:top w:val="none" w:sz="0" w:space="0" w:color="auto"/>
        <w:left w:val="none" w:sz="0" w:space="0" w:color="auto"/>
        <w:bottom w:val="none" w:sz="0" w:space="0" w:color="auto"/>
        <w:right w:val="none" w:sz="0" w:space="0" w:color="auto"/>
      </w:divBdr>
      <w:divsChild>
        <w:div w:id="628359241">
          <w:marLeft w:val="0"/>
          <w:marRight w:val="0"/>
          <w:marTop w:val="0"/>
          <w:marBottom w:val="0"/>
          <w:divBdr>
            <w:top w:val="none" w:sz="0" w:space="0" w:color="auto"/>
            <w:left w:val="none" w:sz="0" w:space="0" w:color="auto"/>
            <w:bottom w:val="none" w:sz="0" w:space="0" w:color="auto"/>
            <w:right w:val="none" w:sz="0" w:space="0" w:color="auto"/>
          </w:divBdr>
          <w:divsChild>
            <w:div w:id="1436486721">
              <w:marLeft w:val="0"/>
              <w:marRight w:val="0"/>
              <w:marTop w:val="0"/>
              <w:marBottom w:val="0"/>
              <w:divBdr>
                <w:top w:val="none" w:sz="0" w:space="0" w:color="auto"/>
                <w:left w:val="none" w:sz="0" w:space="0" w:color="auto"/>
                <w:bottom w:val="none" w:sz="0" w:space="0" w:color="auto"/>
                <w:right w:val="none" w:sz="0" w:space="0" w:color="auto"/>
              </w:divBdr>
              <w:divsChild>
                <w:div w:id="5583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2008">
      <w:bodyDiv w:val="1"/>
      <w:marLeft w:val="0"/>
      <w:marRight w:val="0"/>
      <w:marTop w:val="0"/>
      <w:marBottom w:val="0"/>
      <w:divBdr>
        <w:top w:val="none" w:sz="0" w:space="0" w:color="auto"/>
        <w:left w:val="none" w:sz="0" w:space="0" w:color="auto"/>
        <w:bottom w:val="none" w:sz="0" w:space="0" w:color="auto"/>
        <w:right w:val="none" w:sz="0" w:space="0" w:color="auto"/>
      </w:divBdr>
    </w:div>
    <w:div w:id="481391292">
      <w:bodyDiv w:val="1"/>
      <w:marLeft w:val="0"/>
      <w:marRight w:val="0"/>
      <w:marTop w:val="0"/>
      <w:marBottom w:val="0"/>
      <w:divBdr>
        <w:top w:val="none" w:sz="0" w:space="0" w:color="auto"/>
        <w:left w:val="none" w:sz="0" w:space="0" w:color="auto"/>
        <w:bottom w:val="none" w:sz="0" w:space="0" w:color="auto"/>
        <w:right w:val="none" w:sz="0" w:space="0" w:color="auto"/>
      </w:divBdr>
    </w:div>
    <w:div w:id="984354119">
      <w:bodyDiv w:val="1"/>
      <w:marLeft w:val="0"/>
      <w:marRight w:val="0"/>
      <w:marTop w:val="0"/>
      <w:marBottom w:val="0"/>
      <w:divBdr>
        <w:top w:val="none" w:sz="0" w:space="0" w:color="auto"/>
        <w:left w:val="none" w:sz="0" w:space="0" w:color="auto"/>
        <w:bottom w:val="none" w:sz="0" w:space="0" w:color="auto"/>
        <w:right w:val="none" w:sz="0" w:space="0" w:color="auto"/>
      </w:divBdr>
    </w:div>
    <w:div w:id="2043289498">
      <w:bodyDiv w:val="1"/>
      <w:marLeft w:val="0"/>
      <w:marRight w:val="0"/>
      <w:marTop w:val="0"/>
      <w:marBottom w:val="0"/>
      <w:divBdr>
        <w:top w:val="none" w:sz="0" w:space="0" w:color="auto"/>
        <w:left w:val="none" w:sz="0" w:space="0" w:color="auto"/>
        <w:bottom w:val="none" w:sz="0" w:space="0" w:color="auto"/>
        <w:right w:val="none" w:sz="0" w:space="0" w:color="auto"/>
      </w:divBdr>
      <w:divsChild>
        <w:div w:id="709453237">
          <w:marLeft w:val="0"/>
          <w:marRight w:val="0"/>
          <w:marTop w:val="0"/>
          <w:marBottom w:val="0"/>
          <w:divBdr>
            <w:top w:val="none" w:sz="0" w:space="0" w:color="auto"/>
            <w:left w:val="none" w:sz="0" w:space="0" w:color="auto"/>
            <w:bottom w:val="none" w:sz="0" w:space="0" w:color="auto"/>
            <w:right w:val="none" w:sz="0" w:space="0" w:color="auto"/>
          </w:divBdr>
          <w:divsChild>
            <w:div w:id="1430076551">
              <w:marLeft w:val="0"/>
              <w:marRight w:val="0"/>
              <w:marTop w:val="0"/>
              <w:marBottom w:val="0"/>
              <w:divBdr>
                <w:top w:val="none" w:sz="0" w:space="0" w:color="auto"/>
                <w:left w:val="none" w:sz="0" w:space="0" w:color="auto"/>
                <w:bottom w:val="none" w:sz="0" w:space="0" w:color="auto"/>
                <w:right w:val="none" w:sz="0" w:space="0" w:color="auto"/>
              </w:divBdr>
              <w:divsChild>
                <w:div w:id="16896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504</Words>
  <Characters>2875</Characters>
  <Application>Microsoft Macintosh Word</Application>
  <DocSecurity>0</DocSecurity>
  <Lines>23</Lines>
  <Paragraphs>6</Paragraphs>
  <ScaleCrop>false</ScaleCrop>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2018-11-13T16:49:00Z</dcterms:created>
  <dcterms:modified xsi:type="dcterms:W3CDTF">2018-11-24T08:24:00Z</dcterms:modified>
</cp:coreProperties>
</file>