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8EE" w:rsidRPr="003368EE" w:rsidRDefault="003368EE" w:rsidP="003368EE">
      <w:pPr>
        <w:pStyle w:val="Heading2"/>
        <w:tabs>
          <w:tab w:val="left" w:pos="1418"/>
          <w:tab w:val="left" w:pos="1843"/>
        </w:tabs>
        <w:spacing w:before="120" w:line="300" w:lineRule="atLeast"/>
        <w:ind w:left="0" w:firstLine="0"/>
        <w:jc w:val="center"/>
        <w:rPr>
          <w:rFonts w:ascii="Times New Roman" w:hAnsi="Times New Roman" w:cs="Times New Roman"/>
          <w:sz w:val="24"/>
          <w:szCs w:val="24"/>
        </w:rPr>
      </w:pPr>
      <w:r w:rsidRPr="003368EE">
        <w:rPr>
          <w:rFonts w:ascii="Times New Roman" w:hAnsi="Times New Roman" w:cs="Times New Roman"/>
          <w:sz w:val="24"/>
          <w:szCs w:val="24"/>
        </w:rPr>
        <w:t>ICOMOS ATSAKOMOSIOS STEBĖSENOS MISIJOS KURŠIŲ NERIJOJE</w:t>
      </w:r>
    </w:p>
    <w:p w:rsidR="003368EE" w:rsidRPr="003368EE" w:rsidRDefault="003368EE" w:rsidP="003368EE">
      <w:pPr>
        <w:pStyle w:val="Heading2"/>
        <w:tabs>
          <w:tab w:val="left" w:pos="1418"/>
          <w:tab w:val="left" w:pos="1843"/>
        </w:tabs>
        <w:spacing w:before="120" w:line="300" w:lineRule="atLeast"/>
        <w:ind w:left="0" w:firstLine="0"/>
        <w:jc w:val="center"/>
        <w:rPr>
          <w:rFonts w:ascii="Times New Roman" w:hAnsi="Times New Roman" w:cs="Times New Roman"/>
          <w:sz w:val="24"/>
          <w:szCs w:val="24"/>
        </w:rPr>
      </w:pPr>
      <w:r w:rsidRPr="003368EE">
        <w:rPr>
          <w:rFonts w:ascii="Times New Roman" w:hAnsi="Times New Roman" w:cs="Times New Roman"/>
          <w:sz w:val="24"/>
          <w:szCs w:val="24"/>
        </w:rPr>
        <w:t>ATASKAITA</w:t>
      </w:r>
    </w:p>
    <w:p w:rsidR="003368EE" w:rsidRPr="003368EE" w:rsidRDefault="003368EE" w:rsidP="003368EE">
      <w:pPr>
        <w:pStyle w:val="Heading2"/>
        <w:tabs>
          <w:tab w:val="left" w:pos="1418"/>
          <w:tab w:val="left" w:pos="1843"/>
        </w:tabs>
        <w:spacing w:before="120" w:line="300" w:lineRule="atLeast"/>
        <w:ind w:left="0" w:firstLine="0"/>
        <w:jc w:val="center"/>
        <w:rPr>
          <w:rFonts w:ascii="Times New Roman" w:hAnsi="Times New Roman" w:cs="Times New Roman"/>
          <w:sz w:val="24"/>
          <w:szCs w:val="24"/>
        </w:rPr>
      </w:pPr>
      <w:r w:rsidRPr="003368EE">
        <w:rPr>
          <w:rFonts w:ascii="Times New Roman" w:hAnsi="Times New Roman" w:cs="Times New Roman"/>
          <w:sz w:val="24"/>
          <w:szCs w:val="24"/>
        </w:rPr>
        <w:t>2015 m. sausio 19–22 d.</w:t>
      </w:r>
    </w:p>
    <w:p w:rsidR="003368EE" w:rsidRPr="003368EE" w:rsidRDefault="003368EE" w:rsidP="003368EE">
      <w:pPr>
        <w:pStyle w:val="Heading2"/>
        <w:tabs>
          <w:tab w:val="left" w:pos="1418"/>
          <w:tab w:val="left" w:pos="1843"/>
        </w:tabs>
        <w:spacing w:before="120" w:line="300" w:lineRule="atLeast"/>
        <w:ind w:left="0" w:firstLine="0"/>
        <w:jc w:val="both"/>
        <w:rPr>
          <w:rFonts w:ascii="Times New Roman" w:hAnsi="Times New Roman" w:cs="Times New Roman"/>
          <w:sz w:val="24"/>
          <w:szCs w:val="24"/>
        </w:rPr>
      </w:pPr>
    </w:p>
    <w:p w:rsidR="00312F9E" w:rsidRPr="003368EE" w:rsidRDefault="00312F9E" w:rsidP="003368EE">
      <w:pPr>
        <w:pStyle w:val="Heading2"/>
        <w:tabs>
          <w:tab w:val="left" w:pos="1418"/>
          <w:tab w:val="left" w:pos="1843"/>
        </w:tabs>
        <w:spacing w:before="120" w:line="300" w:lineRule="atLeast"/>
        <w:ind w:left="0" w:firstLine="709"/>
        <w:jc w:val="both"/>
        <w:rPr>
          <w:rFonts w:ascii="Times New Roman" w:hAnsi="Times New Roman" w:cs="Times New Roman"/>
          <w:b w:val="0"/>
          <w:bCs w:val="0"/>
          <w:sz w:val="24"/>
          <w:szCs w:val="24"/>
        </w:rPr>
      </w:pPr>
      <w:r w:rsidRPr="003368EE">
        <w:rPr>
          <w:rFonts w:ascii="Times New Roman" w:hAnsi="Times New Roman" w:cs="Times New Roman"/>
          <w:sz w:val="24"/>
          <w:szCs w:val="24"/>
        </w:rPr>
        <w:t>PADĖKA</w:t>
      </w:r>
    </w:p>
    <w:p w:rsidR="00312F9E" w:rsidRPr="003368EE" w:rsidRDefault="00312F9E" w:rsidP="003368EE">
      <w:pPr>
        <w:pStyle w:val="BodyText"/>
        <w:tabs>
          <w:tab w:val="left" w:pos="709"/>
          <w:tab w:val="left" w:pos="1418"/>
        </w:tabs>
        <w:spacing w:before="120" w:line="300" w:lineRule="atLeast"/>
        <w:ind w:left="0" w:firstLine="0"/>
        <w:jc w:val="both"/>
        <w:rPr>
          <w:rFonts w:ascii="Times New Roman" w:hAnsi="Times New Roman" w:cs="Times New Roman"/>
          <w:sz w:val="24"/>
          <w:szCs w:val="24"/>
        </w:rPr>
      </w:pPr>
      <w:r w:rsidRPr="003368EE">
        <w:rPr>
          <w:rFonts w:ascii="Times New Roman" w:hAnsi="Times New Roman" w:cs="Times New Roman"/>
          <w:sz w:val="24"/>
          <w:szCs w:val="24"/>
        </w:rPr>
        <w:tab/>
        <w:t xml:space="preserve">Misijos ekspertas norėtų nuoširdžiai padėkoti Lietuvos valdžios institucijoms už priėmimą. Nepriekaištingai suorganizuota programa (gerai parengta, bet kartu ir lanksti), taip pat per susitikimus vyravęs atvirumas, aukštas profesionalumo lygmuo ir draugiška atmosfera misijos grupei leido surinkti svarbios informacijos, kad susidarytų nuomonę dėl konkrečių nagrinėjamų klausimų bei bendrą esamos padėties vaizdą, įvertinti apsaugos būklę ir su Kuršių nerija susijusius klausimus. Visų pirma misijos ekspertas dėkoja už informaciją bei išsamius atsakymus, gautus iš Lietuvos Respublikos ministerijų, Kuršių nerijos nacionalinio parko ir </w:t>
      </w:r>
      <w:r w:rsidR="004F738C" w:rsidRPr="003368EE">
        <w:rPr>
          <w:rFonts w:ascii="Times New Roman" w:hAnsi="Times New Roman" w:cs="Times New Roman"/>
          <w:sz w:val="24"/>
          <w:szCs w:val="24"/>
        </w:rPr>
        <w:t xml:space="preserve">Lietuvos </w:t>
      </w:r>
      <w:r w:rsidRPr="003368EE">
        <w:rPr>
          <w:rFonts w:ascii="Times New Roman" w:hAnsi="Times New Roman" w:cs="Times New Roman"/>
          <w:sz w:val="24"/>
          <w:szCs w:val="24"/>
        </w:rPr>
        <w:t xml:space="preserve"> nacionalinės </w:t>
      </w:r>
      <w:r w:rsidR="004F738C" w:rsidRPr="003368EE">
        <w:rPr>
          <w:rFonts w:ascii="Times New Roman" w:hAnsi="Times New Roman" w:cs="Times New Roman"/>
          <w:sz w:val="24"/>
          <w:szCs w:val="24"/>
        </w:rPr>
        <w:t xml:space="preserve">UNESCO </w:t>
      </w:r>
      <w:r w:rsidRPr="003368EE">
        <w:rPr>
          <w:rFonts w:ascii="Times New Roman" w:hAnsi="Times New Roman" w:cs="Times New Roman"/>
          <w:sz w:val="24"/>
          <w:szCs w:val="24"/>
        </w:rPr>
        <w:t>komisijos.</w:t>
      </w:r>
    </w:p>
    <w:p w:rsidR="00312F9E" w:rsidRPr="003368EE" w:rsidRDefault="00312F9E" w:rsidP="003368EE">
      <w:pPr>
        <w:pStyle w:val="BodyText"/>
        <w:tabs>
          <w:tab w:val="left" w:pos="709"/>
          <w:tab w:val="left" w:pos="1843"/>
        </w:tabs>
        <w:spacing w:before="120" w:line="300" w:lineRule="atLeast"/>
        <w:ind w:left="0" w:firstLine="0"/>
        <w:jc w:val="both"/>
        <w:rPr>
          <w:rFonts w:ascii="Times New Roman" w:hAnsi="Times New Roman" w:cs="Times New Roman"/>
          <w:sz w:val="24"/>
          <w:szCs w:val="24"/>
        </w:rPr>
      </w:pPr>
      <w:r w:rsidRPr="003368EE">
        <w:rPr>
          <w:rFonts w:ascii="Times New Roman" w:hAnsi="Times New Roman" w:cs="Times New Roman"/>
          <w:sz w:val="24"/>
          <w:szCs w:val="24"/>
        </w:rPr>
        <w:tab/>
        <w:t>Be to, dėkojama visiems bendrovių ir institucijų atstovams, kurių dalyvavimas buvo reikalingas ir būtinas siekiant sėkmingai įvykdyti misiją, todėl su dėkingumu pripažįstama jų pagalba ir dalyvavimas per visą misiją. Ypač dėkojama Rusijos Federacijos Kurčių nerijos nacionalinio parko atstovams, kurie prisijungė prie misijos programos per susitikimą Nidoje. Misijos ekspertas taip pat reiškia dėkingumą institucijoms, užtikrinusioms susitikimams reikalingas patalpas: Klaipėdos valstybinio jūrų uosto direkcijai, Kuršių nerijos nacionaliniam parkui ir Nidos meno kolonijai.</w:t>
      </w:r>
    </w:p>
    <w:p w:rsidR="00312F9E" w:rsidRPr="003368EE" w:rsidRDefault="00312F9E" w:rsidP="003368EE">
      <w:pPr>
        <w:pStyle w:val="BodyText"/>
        <w:tabs>
          <w:tab w:val="left" w:pos="709"/>
        </w:tabs>
        <w:spacing w:before="120" w:line="300" w:lineRule="atLeast"/>
        <w:ind w:left="0" w:firstLine="0"/>
        <w:jc w:val="both"/>
        <w:rPr>
          <w:rFonts w:ascii="Times New Roman" w:hAnsi="Times New Roman" w:cs="Times New Roman"/>
          <w:sz w:val="24"/>
          <w:szCs w:val="24"/>
        </w:rPr>
      </w:pPr>
      <w:r w:rsidRPr="003368EE">
        <w:rPr>
          <w:rFonts w:ascii="Times New Roman" w:hAnsi="Times New Roman" w:cs="Times New Roman"/>
          <w:sz w:val="24"/>
          <w:szCs w:val="24"/>
        </w:rPr>
        <w:tab/>
        <w:t>Galiausiai, bet ne ką mažiau, dėkojama ICOMOS tarptautiniam sekretoriatui už visapusišką misijos logistikos poreikių užtikrinimą.</w:t>
      </w:r>
    </w:p>
    <w:p w:rsidR="00312F9E" w:rsidRPr="003368EE" w:rsidRDefault="00312F9E" w:rsidP="003368EE">
      <w:pPr>
        <w:tabs>
          <w:tab w:val="left" w:pos="1418"/>
          <w:tab w:val="left" w:pos="1843"/>
        </w:tabs>
        <w:spacing w:before="120" w:line="300" w:lineRule="atLeast"/>
        <w:rPr>
          <w:rFonts w:ascii="Times New Roman" w:hAnsi="Times New Roman" w:cs="Times New Roman"/>
          <w:sz w:val="24"/>
          <w:szCs w:val="24"/>
        </w:rPr>
      </w:pPr>
    </w:p>
    <w:p w:rsidR="00312F9E" w:rsidRPr="003368EE" w:rsidRDefault="00312F9E" w:rsidP="003368EE">
      <w:pPr>
        <w:pStyle w:val="Heading2"/>
        <w:tabs>
          <w:tab w:val="left" w:pos="1418"/>
          <w:tab w:val="left" w:pos="1843"/>
        </w:tabs>
        <w:spacing w:before="120" w:line="300" w:lineRule="atLeast"/>
        <w:ind w:left="0" w:firstLine="709"/>
        <w:jc w:val="both"/>
        <w:rPr>
          <w:rFonts w:ascii="Times New Roman" w:hAnsi="Times New Roman" w:cs="Times New Roman"/>
          <w:b w:val="0"/>
          <w:bCs w:val="0"/>
          <w:sz w:val="24"/>
          <w:szCs w:val="24"/>
        </w:rPr>
      </w:pPr>
      <w:r w:rsidRPr="003368EE">
        <w:rPr>
          <w:rFonts w:ascii="Times New Roman" w:hAnsi="Times New Roman" w:cs="Times New Roman"/>
          <w:sz w:val="24"/>
          <w:szCs w:val="24"/>
        </w:rPr>
        <w:t>SANTRAUKA IR REKOMENDACIJŲ SĄRAŠAS</w:t>
      </w:r>
    </w:p>
    <w:p w:rsidR="00312F9E" w:rsidRPr="003368EE" w:rsidRDefault="00312F9E" w:rsidP="003368EE">
      <w:pPr>
        <w:pStyle w:val="BodyText"/>
        <w:tabs>
          <w:tab w:val="left" w:pos="709"/>
          <w:tab w:val="left" w:pos="1843"/>
        </w:tabs>
        <w:spacing w:before="120" w:line="300" w:lineRule="atLeast"/>
        <w:ind w:left="0" w:firstLine="0"/>
        <w:jc w:val="both"/>
        <w:rPr>
          <w:rFonts w:ascii="Times New Roman" w:hAnsi="Times New Roman" w:cs="Times New Roman"/>
          <w:sz w:val="24"/>
          <w:szCs w:val="24"/>
        </w:rPr>
      </w:pPr>
      <w:r w:rsidRPr="003368EE">
        <w:rPr>
          <w:rFonts w:ascii="Times New Roman" w:hAnsi="Times New Roman" w:cs="Times New Roman"/>
          <w:sz w:val="24"/>
          <w:szCs w:val="24"/>
        </w:rPr>
        <w:tab/>
        <w:t>Remiantis misijos Technine užduotimi (TU), buvo suteikta tik viena ribota galimybė įvertinti bendrą viso objekto valdymo veiksmingumą. Nors per misiją trumpai aplankyta Lietuvos teritorijoje esanti objekto dalis (kelionė laivu ir kita kelionė keliu nuo Klaipėdos perkėlos iki Nidos, Rusijos teritorijoje esančios objekto dalies aplankyti nepavyko (dėl laiko stokos). Vis dėlto pagal per konsultacijas ir diskusijas iškeltus klausimus paaiškėjo, kad yra dar nemažai neišspręstų problemų.</w:t>
      </w:r>
    </w:p>
    <w:p w:rsidR="00312F9E" w:rsidRPr="003368EE" w:rsidRDefault="00312F9E" w:rsidP="003368EE">
      <w:pPr>
        <w:pStyle w:val="BodyText"/>
        <w:tabs>
          <w:tab w:val="left" w:pos="709"/>
          <w:tab w:val="left" w:pos="1843"/>
        </w:tabs>
        <w:spacing w:before="120" w:line="300" w:lineRule="atLeast"/>
        <w:ind w:left="0" w:firstLine="0"/>
        <w:jc w:val="both"/>
        <w:rPr>
          <w:rFonts w:ascii="Times New Roman" w:hAnsi="Times New Roman" w:cs="Times New Roman"/>
          <w:sz w:val="24"/>
          <w:szCs w:val="24"/>
        </w:rPr>
      </w:pPr>
      <w:r w:rsidRPr="003368EE">
        <w:rPr>
          <w:rFonts w:ascii="Times New Roman" w:hAnsi="Times New Roman" w:cs="Times New Roman"/>
          <w:sz w:val="24"/>
          <w:szCs w:val="24"/>
        </w:rPr>
        <w:tab/>
        <w:t>Atrodo, kad minėtų problemų ištakos (priežastys) daugiausia, bet ne išskirtinai, susijusios su kintančiais gamtiniais reiškiniais, dėl kurių nerija atsirado ir kurie tebevyksta, darydami nemažą poveikį. Žmogaus sukeltų problemų, kaip antai plėtros poveikio, turizmo valdymo, eismo problemų ir pan., valdymo veiksmingumo lygmuo, atrodo, yra gana įvairus – matoma ir teigiamų ženklų (pavyzdžiui, Lietuvoje neteisėtos statybos sulėtėjo ar net visai sustabdytos), ir tam tikrų pasikartojančių konfliktinių situacijų (t. y. nacionalinio parko reguliavimas neatitinka vietos plėtros lūkesčių).</w:t>
      </w:r>
    </w:p>
    <w:p w:rsidR="00747ED4" w:rsidRDefault="00747ED4">
      <w:pPr>
        <w:widowControl/>
        <w:spacing w:after="160" w:line="259" w:lineRule="auto"/>
        <w:rPr>
          <w:rFonts w:ascii="Times New Roman" w:eastAsia="Arial" w:hAnsi="Times New Roman" w:cs="Times New Roman"/>
          <w:b/>
          <w:bCs/>
          <w:sz w:val="24"/>
          <w:szCs w:val="24"/>
        </w:rPr>
      </w:pPr>
      <w:r>
        <w:rPr>
          <w:rFonts w:ascii="Times New Roman" w:hAnsi="Times New Roman" w:cs="Times New Roman"/>
          <w:sz w:val="24"/>
          <w:szCs w:val="24"/>
        </w:rPr>
        <w:br w:type="page"/>
      </w:r>
    </w:p>
    <w:p w:rsidR="00312F9E" w:rsidRPr="003368EE" w:rsidRDefault="00312F9E" w:rsidP="003368EE">
      <w:pPr>
        <w:pStyle w:val="Heading2"/>
        <w:tabs>
          <w:tab w:val="left" w:pos="1418"/>
          <w:tab w:val="left" w:pos="1843"/>
        </w:tabs>
        <w:spacing w:before="120" w:line="300" w:lineRule="atLeast"/>
        <w:ind w:left="0" w:firstLine="709"/>
        <w:jc w:val="both"/>
        <w:rPr>
          <w:rFonts w:ascii="Times New Roman" w:hAnsi="Times New Roman" w:cs="Times New Roman"/>
          <w:b w:val="0"/>
          <w:bCs w:val="0"/>
          <w:sz w:val="24"/>
          <w:szCs w:val="24"/>
        </w:rPr>
      </w:pPr>
      <w:r w:rsidRPr="003368EE">
        <w:rPr>
          <w:rFonts w:ascii="Times New Roman" w:hAnsi="Times New Roman" w:cs="Times New Roman"/>
          <w:sz w:val="24"/>
          <w:szCs w:val="24"/>
        </w:rPr>
        <w:lastRenderedPageBreak/>
        <w:t>Toliau pateikiamos išvados dėl konkrečių misijos techninėje užduotyje nurodytų klausimų</w:t>
      </w:r>
      <w:r w:rsidR="003368EE" w:rsidRPr="003368EE">
        <w:rPr>
          <w:rFonts w:ascii="Times New Roman" w:hAnsi="Times New Roman" w:cs="Times New Roman"/>
          <w:sz w:val="24"/>
          <w:szCs w:val="24"/>
        </w:rPr>
        <w:t>.</w:t>
      </w:r>
    </w:p>
    <w:p w:rsidR="00394E4C" w:rsidRDefault="00394E4C">
      <w:pPr>
        <w:widowControl/>
        <w:spacing w:after="160" w:line="259" w:lineRule="auto"/>
        <w:rPr>
          <w:rFonts w:ascii="Times New Roman" w:hAnsi="Times New Roman" w:cs="Times New Roman"/>
          <w:b/>
          <w:sz w:val="24"/>
          <w:szCs w:val="24"/>
          <w:u w:val="thick" w:color="000000"/>
        </w:rPr>
      </w:pPr>
    </w:p>
    <w:p w:rsidR="00312F9E" w:rsidRPr="009F21FF" w:rsidRDefault="00312F9E" w:rsidP="00747ED4">
      <w:pPr>
        <w:tabs>
          <w:tab w:val="left" w:pos="1418"/>
          <w:tab w:val="left" w:pos="1843"/>
        </w:tabs>
        <w:spacing w:before="120" w:line="300" w:lineRule="atLeast"/>
        <w:ind w:firstLine="709"/>
        <w:jc w:val="both"/>
        <w:rPr>
          <w:rFonts w:ascii="Times New Roman" w:eastAsia="Arial" w:hAnsi="Times New Roman" w:cs="Times New Roman"/>
          <w:sz w:val="24"/>
          <w:szCs w:val="24"/>
          <w:u w:val="single"/>
        </w:rPr>
      </w:pPr>
      <w:r w:rsidRPr="009F21FF">
        <w:rPr>
          <w:rFonts w:ascii="Times New Roman" w:hAnsi="Times New Roman" w:cs="Times New Roman"/>
          <w:b/>
          <w:sz w:val="24"/>
          <w:szCs w:val="24"/>
          <w:u w:val="single"/>
        </w:rPr>
        <w:t>Dėl išankstinių planų statyti kabamąjį tiltą per marias, jungiantį Klaipėdą su Kuršių nerija</w:t>
      </w:r>
    </w:p>
    <w:p w:rsidR="00312F9E" w:rsidRPr="003368EE" w:rsidRDefault="00312F9E" w:rsidP="003368EE">
      <w:pPr>
        <w:pStyle w:val="BodyText"/>
        <w:tabs>
          <w:tab w:val="left" w:pos="709"/>
          <w:tab w:val="left" w:pos="1843"/>
        </w:tabs>
        <w:spacing w:before="120" w:line="300" w:lineRule="atLeast"/>
        <w:ind w:left="0" w:firstLine="0"/>
        <w:jc w:val="both"/>
        <w:rPr>
          <w:rFonts w:ascii="Times New Roman" w:hAnsi="Times New Roman" w:cs="Times New Roman"/>
          <w:sz w:val="24"/>
          <w:szCs w:val="24"/>
        </w:rPr>
      </w:pPr>
      <w:r w:rsidRPr="003368EE">
        <w:rPr>
          <w:rFonts w:ascii="Times New Roman" w:hAnsi="Times New Roman" w:cs="Times New Roman"/>
          <w:sz w:val="24"/>
          <w:szCs w:val="24"/>
        </w:rPr>
        <w:tab/>
        <w:t xml:space="preserve">Atsižvelgdama į esamą teisinę padėtį ir projekto statusą, ICOMOS daro išvadą, kad pateikta tik pradinė (prieštaringa) idėja, bet nėra teisinių galimybių ją įgyvendinti, todėl nėra jokių išankstinių planų statyti kabamąjį tiltą, kuris per marias sujungtų Klaipėdą ir Kuršių neriją. Pagrindinė misijos padaryta išvada, pagrįsta informacija, surinkta per nepaisant laiko apribojimų surengtą vizitą vietoje, yra tai, kad tilto statybos per Kuršių marias bet kurioje vietoje turėtų didelį poveikį, kuris neištaisomai pažeistų objekto vientisumą (taigi ir </w:t>
      </w:r>
      <w:r w:rsidR="00EB2E5F" w:rsidRPr="003368EE">
        <w:rPr>
          <w:rFonts w:ascii="Times New Roman" w:hAnsi="Times New Roman" w:cs="Times New Roman"/>
          <w:sz w:val="24"/>
          <w:szCs w:val="24"/>
        </w:rPr>
        <w:t xml:space="preserve">išskirtinei visuotinei vertei (toliau – </w:t>
      </w:r>
      <w:r w:rsidRPr="003368EE">
        <w:rPr>
          <w:rFonts w:ascii="Times New Roman" w:hAnsi="Times New Roman" w:cs="Times New Roman"/>
          <w:sz w:val="24"/>
          <w:szCs w:val="24"/>
        </w:rPr>
        <w:t xml:space="preserve">IVV)) ir vaizdiniu, ir fiziniu požiūriu. </w:t>
      </w:r>
    </w:p>
    <w:p w:rsidR="00312F9E" w:rsidRPr="003368EE" w:rsidRDefault="00312F9E" w:rsidP="003368EE">
      <w:pPr>
        <w:pStyle w:val="BodyText"/>
        <w:tabs>
          <w:tab w:val="left" w:pos="709"/>
          <w:tab w:val="left" w:pos="1843"/>
        </w:tabs>
        <w:spacing w:before="120" w:line="300" w:lineRule="atLeast"/>
        <w:ind w:left="0" w:firstLine="0"/>
        <w:jc w:val="both"/>
        <w:rPr>
          <w:rFonts w:ascii="Times New Roman" w:hAnsi="Times New Roman" w:cs="Times New Roman"/>
          <w:sz w:val="24"/>
          <w:szCs w:val="24"/>
        </w:rPr>
      </w:pPr>
      <w:r w:rsidRPr="003368EE">
        <w:rPr>
          <w:rFonts w:ascii="Times New Roman" w:hAnsi="Times New Roman" w:cs="Times New Roman"/>
          <w:sz w:val="24"/>
          <w:szCs w:val="24"/>
        </w:rPr>
        <w:tab/>
        <w:t xml:space="preserve">Kita vertus, dabartinė padėtis, kai nėra tilto, turi „automatinio reguliavimo filtro“ poveikį ir labai padeda išvengti transporto perkrovų (įskaitant tranzitinį transportą ir automobilių stovėjimo aikšteles) šioje vietovėje. Todėl dabar rengiamame </w:t>
      </w:r>
      <w:r w:rsidR="0030190A" w:rsidRPr="003368EE">
        <w:rPr>
          <w:rFonts w:ascii="Times New Roman" w:hAnsi="Times New Roman" w:cs="Times New Roman"/>
          <w:sz w:val="24"/>
          <w:szCs w:val="24"/>
        </w:rPr>
        <w:t>Kuršių nerijos</w:t>
      </w:r>
      <w:r w:rsidRPr="003368EE">
        <w:rPr>
          <w:rFonts w:ascii="Times New Roman" w:hAnsi="Times New Roman" w:cs="Times New Roman"/>
          <w:sz w:val="24"/>
          <w:szCs w:val="24"/>
        </w:rPr>
        <w:t xml:space="preserve"> valdymo plane reikia aiškiai ir nedviprasmiškai nurodyti, kad dabartinę padėtį (jokio tilto per marias) būtina išsaugoti. </w:t>
      </w:r>
    </w:p>
    <w:p w:rsidR="00312F9E" w:rsidRPr="003368EE" w:rsidRDefault="00312F9E" w:rsidP="003368EE">
      <w:pPr>
        <w:tabs>
          <w:tab w:val="left" w:pos="1418"/>
          <w:tab w:val="left" w:pos="1843"/>
        </w:tabs>
        <w:spacing w:before="120" w:line="300" w:lineRule="atLeast"/>
        <w:rPr>
          <w:rFonts w:ascii="Times New Roman" w:hAnsi="Times New Roman" w:cs="Times New Roman"/>
          <w:sz w:val="24"/>
          <w:szCs w:val="24"/>
        </w:rPr>
      </w:pPr>
    </w:p>
    <w:p w:rsidR="00312F9E" w:rsidRPr="009F21FF" w:rsidRDefault="00312F9E" w:rsidP="00747ED4">
      <w:pPr>
        <w:pStyle w:val="Heading2"/>
        <w:tabs>
          <w:tab w:val="left" w:pos="1418"/>
          <w:tab w:val="left" w:pos="1843"/>
        </w:tabs>
        <w:spacing w:before="120" w:line="300" w:lineRule="atLeast"/>
        <w:ind w:left="0" w:firstLine="709"/>
        <w:rPr>
          <w:rFonts w:ascii="Times New Roman" w:hAnsi="Times New Roman" w:cs="Times New Roman"/>
          <w:b w:val="0"/>
          <w:bCs w:val="0"/>
          <w:sz w:val="24"/>
          <w:szCs w:val="24"/>
          <w:u w:val="single"/>
        </w:rPr>
      </w:pPr>
      <w:r w:rsidRPr="009F21FF">
        <w:rPr>
          <w:rFonts w:ascii="Times New Roman" w:hAnsi="Times New Roman" w:cs="Times New Roman"/>
          <w:sz w:val="24"/>
          <w:szCs w:val="24"/>
          <w:u w:val="single"/>
        </w:rPr>
        <w:t xml:space="preserve">Dėl suskystintų </w:t>
      </w:r>
      <w:r w:rsidR="0084526B" w:rsidRPr="009F21FF">
        <w:rPr>
          <w:rFonts w:ascii="Times New Roman" w:hAnsi="Times New Roman" w:cs="Times New Roman"/>
          <w:sz w:val="24"/>
          <w:szCs w:val="24"/>
          <w:u w:val="single"/>
        </w:rPr>
        <w:t xml:space="preserve">gamtinių </w:t>
      </w:r>
      <w:r w:rsidRPr="009F21FF">
        <w:rPr>
          <w:rFonts w:ascii="Times New Roman" w:hAnsi="Times New Roman" w:cs="Times New Roman"/>
          <w:sz w:val="24"/>
          <w:szCs w:val="24"/>
          <w:u w:val="single"/>
        </w:rPr>
        <w:t>dujų terminalo statybos prie Klaipėdos</w:t>
      </w:r>
    </w:p>
    <w:p w:rsidR="00312F9E" w:rsidRPr="003368EE" w:rsidRDefault="00312F9E" w:rsidP="003368EE">
      <w:pPr>
        <w:pStyle w:val="BodyText"/>
        <w:tabs>
          <w:tab w:val="left" w:pos="709"/>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Remdamasi poveikio aplinkai vertinimo (toliau – PAV) dokumentu, įvykusiomis išsamiomis diskusijomis dėl proceso bei apsilankymu vietoje, misija daro šias pagrindines išvadas:</w:t>
      </w:r>
    </w:p>
    <w:p w:rsidR="00312F9E" w:rsidRPr="003368EE" w:rsidRDefault="00312F9E" w:rsidP="003368EE">
      <w:pPr>
        <w:pStyle w:val="BodyText"/>
        <w:numPr>
          <w:ilvl w:val="0"/>
          <w:numId w:val="16"/>
        </w:numPr>
        <w:tabs>
          <w:tab w:val="left" w:pos="544"/>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suskystintų gamtinių dujų terminalo (SGDT) projekto rengimo, leidimų gavimo ir įgyvendinimo procesas vyko pagal visus Lietuvos Respublikos nacionalinius reikalavimus ir nurodymus, įskaitant daugelio valstybės prisiimtų tarptautinių įsipareigojimų (pagal Espo konvenciją dėl poveikio aplinkai vertinimo tarpvalstybiniame kontekste</w:t>
      </w:r>
      <w:r w:rsidR="000158A1" w:rsidRPr="003368EE">
        <w:rPr>
          <w:rFonts w:ascii="Times New Roman" w:hAnsi="Times New Roman" w:cs="Times New Roman"/>
          <w:sz w:val="24"/>
          <w:szCs w:val="24"/>
        </w:rPr>
        <w:t xml:space="preserve"> </w:t>
      </w:r>
      <w:r w:rsidRPr="003368EE">
        <w:rPr>
          <w:rFonts w:ascii="Times New Roman" w:hAnsi="Times New Roman" w:cs="Times New Roman"/>
          <w:sz w:val="24"/>
          <w:szCs w:val="24"/>
        </w:rPr>
        <w:t>ir kt. konvencijas) įvykdymą.</w:t>
      </w:r>
    </w:p>
    <w:p w:rsidR="00312F9E" w:rsidRPr="003368EE" w:rsidRDefault="00312F9E" w:rsidP="003368EE">
      <w:pPr>
        <w:pStyle w:val="BodyText"/>
        <w:numPr>
          <w:ilvl w:val="0"/>
          <w:numId w:val="16"/>
        </w:numPr>
        <w:tabs>
          <w:tab w:val="left" w:pos="544"/>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Tiesa, kai kuriuose proceso etapuose nebuvo pagal </w:t>
      </w:r>
      <w:r w:rsidR="000B7AD6" w:rsidRPr="003368EE">
        <w:rPr>
          <w:rFonts w:ascii="Times New Roman" w:hAnsi="Times New Roman" w:cs="Times New Roman"/>
          <w:sz w:val="24"/>
          <w:szCs w:val="24"/>
        </w:rPr>
        <w:t>UNESCO Pasaulio paveldo konvencijos į</w:t>
      </w:r>
      <w:r w:rsidRPr="003368EE">
        <w:rPr>
          <w:rFonts w:ascii="Times New Roman" w:hAnsi="Times New Roman" w:cs="Times New Roman"/>
          <w:sz w:val="24"/>
          <w:szCs w:val="24"/>
        </w:rPr>
        <w:t xml:space="preserve">gyvendinimo gairių </w:t>
      </w:r>
      <w:r w:rsidR="00182D05" w:rsidRPr="003368EE">
        <w:rPr>
          <w:rFonts w:ascii="Times New Roman" w:hAnsi="Times New Roman" w:cs="Times New Roman"/>
          <w:sz w:val="24"/>
          <w:szCs w:val="24"/>
        </w:rPr>
        <w:t xml:space="preserve">(toliau – Įgyvendinimo gairės) </w:t>
      </w:r>
      <w:r w:rsidRPr="003368EE">
        <w:rPr>
          <w:rFonts w:ascii="Times New Roman" w:hAnsi="Times New Roman" w:cs="Times New Roman"/>
          <w:sz w:val="24"/>
          <w:szCs w:val="24"/>
        </w:rPr>
        <w:t xml:space="preserve">172 straipsnį per Pasaulio paveldo centrą </w:t>
      </w:r>
      <w:r w:rsidR="005142CF" w:rsidRPr="003368EE">
        <w:rPr>
          <w:rFonts w:ascii="Times New Roman" w:hAnsi="Times New Roman" w:cs="Times New Roman"/>
          <w:sz w:val="24"/>
          <w:szCs w:val="24"/>
        </w:rPr>
        <w:t xml:space="preserve">(toliau – PP centras) </w:t>
      </w:r>
      <w:r w:rsidRPr="003368EE">
        <w:rPr>
          <w:rFonts w:ascii="Times New Roman" w:hAnsi="Times New Roman" w:cs="Times New Roman"/>
          <w:sz w:val="24"/>
          <w:szCs w:val="24"/>
        </w:rPr>
        <w:t xml:space="preserve">laiku pasidalyta visa informacija su Pasaulio paveldo komitetu </w:t>
      </w:r>
      <w:r w:rsidR="005142CF" w:rsidRPr="003368EE">
        <w:rPr>
          <w:rFonts w:ascii="Times New Roman" w:hAnsi="Times New Roman" w:cs="Times New Roman"/>
          <w:sz w:val="24"/>
          <w:szCs w:val="24"/>
        </w:rPr>
        <w:t xml:space="preserve">(toliau – PP komitetas) </w:t>
      </w:r>
      <w:r w:rsidRPr="003368EE">
        <w:rPr>
          <w:rFonts w:ascii="Times New Roman" w:hAnsi="Times New Roman" w:cs="Times New Roman"/>
          <w:sz w:val="24"/>
          <w:szCs w:val="24"/>
        </w:rPr>
        <w:t xml:space="preserve">(pavyzdžiui, PAV buvo pateiktas tik po to, kai Konvencijos šalies (toliau – KŠ) institucijos jau buvo priėmusios sprendimą); be to, nepateikta pakankamai duomenų apie informacijos dėl PAV pasidalijimą su kita suinteresuota valstybe, Konvencijos šalimi (Rusijos Federacija). Ši padėtis rodo, jog būtinas galiojantis bendras abiejų susijusių KŠ </w:t>
      </w:r>
      <w:r w:rsidR="00552453" w:rsidRPr="003368EE">
        <w:rPr>
          <w:rFonts w:ascii="Times New Roman" w:hAnsi="Times New Roman" w:cs="Times New Roman"/>
          <w:sz w:val="24"/>
          <w:szCs w:val="24"/>
        </w:rPr>
        <w:t xml:space="preserve">Kuršių nerijos </w:t>
      </w:r>
      <w:r w:rsidRPr="003368EE">
        <w:rPr>
          <w:rFonts w:ascii="Times New Roman" w:hAnsi="Times New Roman" w:cs="Times New Roman"/>
          <w:sz w:val="24"/>
          <w:szCs w:val="24"/>
        </w:rPr>
        <w:t xml:space="preserve">valdymo planas, taip pat bendra institucinė jų bendradarbiavimo sistema veiksmingam plano įgyvendinimui užtikrinti. </w:t>
      </w:r>
    </w:p>
    <w:p w:rsidR="003368EE" w:rsidRPr="003368EE" w:rsidRDefault="00312F9E" w:rsidP="003368EE">
      <w:pPr>
        <w:pStyle w:val="BodyText"/>
        <w:numPr>
          <w:ilvl w:val="0"/>
          <w:numId w:val="16"/>
        </w:numPr>
        <w:tabs>
          <w:tab w:val="left" w:pos="544"/>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Pagrindinė misijos padaryta išvada, pagrįsta per vizitą vietoje surinkta informacija, yra tai, kad SGDT nedaro neigiamo </w:t>
      </w:r>
      <w:r w:rsidR="00506DA0" w:rsidRPr="003368EE">
        <w:rPr>
          <w:rFonts w:ascii="Times New Roman" w:hAnsi="Times New Roman" w:cs="Times New Roman"/>
          <w:sz w:val="24"/>
          <w:szCs w:val="24"/>
        </w:rPr>
        <w:t xml:space="preserve">vizualinio </w:t>
      </w:r>
      <w:r w:rsidRPr="003368EE">
        <w:rPr>
          <w:rFonts w:ascii="Times New Roman" w:hAnsi="Times New Roman" w:cs="Times New Roman"/>
          <w:sz w:val="24"/>
          <w:szCs w:val="24"/>
        </w:rPr>
        <w:t xml:space="preserve">poveikio </w:t>
      </w:r>
      <w:r w:rsidR="00506DA0" w:rsidRPr="003368EE">
        <w:rPr>
          <w:rFonts w:ascii="Times New Roman" w:hAnsi="Times New Roman" w:cs="Times New Roman"/>
          <w:sz w:val="24"/>
          <w:szCs w:val="24"/>
        </w:rPr>
        <w:t xml:space="preserve"> Pasaulio paveldo vietovės </w:t>
      </w:r>
      <w:r w:rsidRPr="003368EE">
        <w:rPr>
          <w:rFonts w:ascii="Times New Roman" w:hAnsi="Times New Roman" w:cs="Times New Roman"/>
          <w:sz w:val="24"/>
          <w:szCs w:val="24"/>
        </w:rPr>
        <w:t>vientisumui (taigi ir IVV), atsižvelgiant į esamas aplinkybes, t. y. istoriškai susiklosčiusį kontrastą tarp žmogaus poreikiams pritaikyto, bet natūralaus Kuršių nerijos kraštovaizdžio ir labai pramoninio uostui būdingo Klaipėdos jūrų uosto vaizdo. Nėra požymių, kad kraštovaizdžio „dvigubą tapatybę“</w:t>
      </w:r>
      <w:r w:rsidR="000158A1" w:rsidRPr="003368EE">
        <w:rPr>
          <w:rFonts w:ascii="Times New Roman" w:hAnsi="Times New Roman" w:cs="Times New Roman"/>
          <w:sz w:val="24"/>
          <w:szCs w:val="24"/>
        </w:rPr>
        <w:t xml:space="preserve"> </w:t>
      </w:r>
      <w:r w:rsidRPr="003368EE">
        <w:rPr>
          <w:rFonts w:ascii="Times New Roman" w:hAnsi="Times New Roman" w:cs="Times New Roman"/>
          <w:sz w:val="24"/>
          <w:szCs w:val="24"/>
        </w:rPr>
        <w:t xml:space="preserve">pažeistų naujasis papildomas SGDT elementas, kuris savo išvaizda įsilieja į bendrą uosto vaizdą ir yra gana nutolęs nuo pirmiau minėto kraštovaizdžio. Kai kurie laikini statiniai (pavyzdžiui, didelė balta palapinė) turi būti pašalinti iš šio objekto. </w:t>
      </w:r>
    </w:p>
    <w:p w:rsidR="003368EE" w:rsidRPr="003368EE" w:rsidRDefault="003368EE" w:rsidP="003368EE">
      <w:pPr>
        <w:widowControl/>
        <w:spacing w:before="120" w:line="300" w:lineRule="atLeast"/>
        <w:rPr>
          <w:rFonts w:ascii="Times New Roman" w:eastAsia="Arial" w:hAnsi="Times New Roman" w:cs="Times New Roman"/>
          <w:sz w:val="24"/>
          <w:szCs w:val="24"/>
        </w:rPr>
      </w:pPr>
    </w:p>
    <w:p w:rsidR="00312F9E" w:rsidRPr="003368EE" w:rsidRDefault="00312F9E" w:rsidP="00747ED4">
      <w:pPr>
        <w:pStyle w:val="Heading2"/>
        <w:tabs>
          <w:tab w:val="left" w:pos="1418"/>
          <w:tab w:val="left" w:pos="1843"/>
        </w:tabs>
        <w:spacing w:before="120" w:line="300" w:lineRule="atLeast"/>
        <w:ind w:left="0" w:firstLine="709"/>
        <w:rPr>
          <w:rFonts w:ascii="Times New Roman" w:hAnsi="Times New Roman" w:cs="Times New Roman"/>
          <w:b w:val="0"/>
          <w:bCs w:val="0"/>
          <w:sz w:val="24"/>
          <w:szCs w:val="24"/>
        </w:rPr>
      </w:pPr>
      <w:r w:rsidRPr="003368EE">
        <w:rPr>
          <w:rFonts w:ascii="Times New Roman" w:hAnsi="Times New Roman" w:cs="Times New Roman"/>
          <w:sz w:val="24"/>
          <w:szCs w:val="24"/>
        </w:rPr>
        <w:t>Dėl siūlomos giliavandenio jūrų uosto statybos Klaipėdoje</w:t>
      </w:r>
    </w:p>
    <w:p w:rsidR="00312F9E" w:rsidRPr="003368EE" w:rsidRDefault="00312F9E" w:rsidP="00747ED4">
      <w:pPr>
        <w:pStyle w:val="BodyText"/>
        <w:tabs>
          <w:tab w:val="left" w:pos="709"/>
          <w:tab w:val="left" w:pos="1843"/>
        </w:tabs>
        <w:spacing w:before="120" w:line="300" w:lineRule="atLeast"/>
        <w:ind w:left="0" w:firstLine="0"/>
        <w:jc w:val="both"/>
        <w:rPr>
          <w:rFonts w:ascii="Times New Roman" w:hAnsi="Times New Roman" w:cs="Times New Roman"/>
          <w:sz w:val="24"/>
          <w:szCs w:val="24"/>
        </w:rPr>
      </w:pPr>
      <w:r w:rsidRPr="003368EE">
        <w:rPr>
          <w:rFonts w:ascii="Times New Roman" w:hAnsi="Times New Roman" w:cs="Times New Roman"/>
          <w:sz w:val="24"/>
          <w:szCs w:val="24"/>
        </w:rPr>
        <w:tab/>
        <w:t>Remdamasi per pristatymą ir diskusijas gauta informacija, misija pateikia tokias pagrindines išvadas.</w:t>
      </w:r>
    </w:p>
    <w:p w:rsidR="00312F9E" w:rsidRPr="003368EE" w:rsidRDefault="00312F9E" w:rsidP="00747ED4">
      <w:pPr>
        <w:pStyle w:val="BodyText"/>
        <w:tabs>
          <w:tab w:val="left" w:pos="709"/>
          <w:tab w:val="left" w:pos="1134"/>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Siekiant patenkinti techninius reikalavimus, keliamus giliavandeniam jūrų uostui, vienas iš pasiūlytų variantų, pagal kurį numatoma praplatinti ir pagilinti esamą kanalo zoną neperžengiant išorinių dabartinės uosto teritorijos ribų, gali atitikti greta esančio</w:t>
      </w:r>
      <w:r w:rsidR="00BF651A" w:rsidRPr="003368EE">
        <w:rPr>
          <w:rFonts w:ascii="Times New Roman" w:hAnsi="Times New Roman" w:cs="Times New Roman"/>
          <w:sz w:val="24"/>
          <w:szCs w:val="24"/>
        </w:rPr>
        <w:t>s</w:t>
      </w:r>
      <w:r w:rsidRPr="003368EE">
        <w:rPr>
          <w:rFonts w:ascii="Times New Roman" w:hAnsi="Times New Roman" w:cs="Times New Roman"/>
          <w:sz w:val="24"/>
          <w:szCs w:val="24"/>
        </w:rPr>
        <w:t xml:space="preserve"> </w:t>
      </w:r>
      <w:r w:rsidR="00BF651A" w:rsidRPr="003368EE">
        <w:rPr>
          <w:rFonts w:ascii="Times New Roman" w:hAnsi="Times New Roman" w:cs="Times New Roman"/>
          <w:sz w:val="24"/>
          <w:szCs w:val="24"/>
        </w:rPr>
        <w:t>P</w:t>
      </w:r>
      <w:r w:rsidRPr="003368EE">
        <w:rPr>
          <w:rFonts w:ascii="Times New Roman" w:hAnsi="Times New Roman" w:cs="Times New Roman"/>
          <w:sz w:val="24"/>
          <w:szCs w:val="24"/>
        </w:rPr>
        <w:t xml:space="preserve">asaulio paveldo </w:t>
      </w:r>
      <w:r w:rsidR="00BF651A" w:rsidRPr="003368EE">
        <w:rPr>
          <w:rFonts w:ascii="Times New Roman" w:hAnsi="Times New Roman" w:cs="Times New Roman"/>
          <w:sz w:val="24"/>
          <w:szCs w:val="24"/>
        </w:rPr>
        <w:t xml:space="preserve">vietovės </w:t>
      </w:r>
      <w:r w:rsidRPr="003368EE">
        <w:rPr>
          <w:rFonts w:ascii="Times New Roman" w:hAnsi="Times New Roman" w:cs="Times New Roman"/>
          <w:sz w:val="24"/>
          <w:szCs w:val="24"/>
        </w:rPr>
        <w:t xml:space="preserve"> apsaugos ir išsaugojimo reikalavimus, jeigu PAV ir poveikio </w:t>
      </w:r>
      <w:r w:rsidR="00F53CC5" w:rsidRPr="003368EE">
        <w:rPr>
          <w:rFonts w:ascii="Times New Roman" w:hAnsi="Times New Roman" w:cs="Times New Roman"/>
          <w:sz w:val="24"/>
          <w:szCs w:val="24"/>
        </w:rPr>
        <w:t xml:space="preserve">paveldui </w:t>
      </w:r>
      <w:r w:rsidRPr="003368EE">
        <w:rPr>
          <w:rFonts w:ascii="Times New Roman" w:hAnsi="Times New Roman" w:cs="Times New Roman"/>
          <w:sz w:val="24"/>
          <w:szCs w:val="24"/>
        </w:rPr>
        <w:t xml:space="preserve"> vertinimas (toliau – P</w:t>
      </w:r>
      <w:r w:rsidR="00F53CC5" w:rsidRPr="003368EE">
        <w:rPr>
          <w:rFonts w:ascii="Times New Roman" w:hAnsi="Times New Roman" w:cs="Times New Roman"/>
          <w:sz w:val="24"/>
          <w:szCs w:val="24"/>
        </w:rPr>
        <w:t>P</w:t>
      </w:r>
      <w:r w:rsidRPr="003368EE">
        <w:rPr>
          <w:rFonts w:ascii="Times New Roman" w:hAnsi="Times New Roman" w:cs="Times New Roman"/>
          <w:sz w:val="24"/>
          <w:szCs w:val="24"/>
        </w:rPr>
        <w:t>V) leistų patvirtinti, kad nebus jokio neigiamo poveikio IVV. Tačiau, prieš priimant bet kokį galutinį sprendimą, pagrindinio farvaterio bendro poveikio aplinkai tyrimą, kuris turi būti atliktas 2015–2017 m., kartu su kitais PAV ir P</w:t>
      </w:r>
      <w:r w:rsidR="00F53CC5" w:rsidRPr="003368EE">
        <w:rPr>
          <w:rFonts w:ascii="Times New Roman" w:hAnsi="Times New Roman" w:cs="Times New Roman"/>
          <w:sz w:val="24"/>
          <w:szCs w:val="24"/>
        </w:rPr>
        <w:t>PV</w:t>
      </w:r>
      <w:r w:rsidRPr="003368EE">
        <w:rPr>
          <w:rFonts w:ascii="Times New Roman" w:hAnsi="Times New Roman" w:cs="Times New Roman"/>
          <w:sz w:val="24"/>
          <w:szCs w:val="24"/>
        </w:rPr>
        <w:t xml:space="preserve"> būtina pristatyti Pasaulio paveldo centrui, kad juos įvertintų </w:t>
      </w:r>
      <w:r w:rsidR="007421C7" w:rsidRPr="003368EE">
        <w:rPr>
          <w:rFonts w:ascii="Times New Roman" w:hAnsi="Times New Roman" w:cs="Times New Roman"/>
          <w:sz w:val="24"/>
          <w:szCs w:val="24"/>
        </w:rPr>
        <w:t>UNESCO P</w:t>
      </w:r>
      <w:r w:rsidRPr="003368EE">
        <w:rPr>
          <w:rFonts w:ascii="Times New Roman" w:hAnsi="Times New Roman" w:cs="Times New Roman"/>
          <w:sz w:val="24"/>
          <w:szCs w:val="24"/>
        </w:rPr>
        <w:t xml:space="preserve">atariamosios organizacijos. </w:t>
      </w:r>
    </w:p>
    <w:p w:rsidR="00312F9E" w:rsidRPr="003368EE" w:rsidRDefault="00312F9E" w:rsidP="00747ED4">
      <w:pPr>
        <w:pStyle w:val="BodyText"/>
        <w:tabs>
          <w:tab w:val="left" w:pos="709"/>
          <w:tab w:val="left" w:pos="1134"/>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Šis variantas, įgyvendinamas kartu su patobulinta susisiekimo sistema, kuri sujungtų Klaipėdos miestą su Kuršių nerija ir perimtų eismo, automobilių stovėjimo ir kt. naštą iš pa</w:t>
      </w:r>
      <w:r w:rsidR="007421C7" w:rsidRPr="003368EE">
        <w:rPr>
          <w:rFonts w:ascii="Times New Roman" w:hAnsi="Times New Roman" w:cs="Times New Roman"/>
          <w:sz w:val="24"/>
          <w:szCs w:val="24"/>
        </w:rPr>
        <w:t>čios</w:t>
      </w:r>
      <w:r w:rsidRPr="003368EE">
        <w:rPr>
          <w:rFonts w:ascii="Times New Roman" w:hAnsi="Times New Roman" w:cs="Times New Roman"/>
          <w:sz w:val="24"/>
          <w:szCs w:val="24"/>
        </w:rPr>
        <w:t xml:space="preserve"> P</w:t>
      </w:r>
      <w:r w:rsidR="007421C7" w:rsidRPr="003368EE">
        <w:rPr>
          <w:rFonts w:ascii="Times New Roman" w:hAnsi="Times New Roman" w:cs="Times New Roman"/>
          <w:sz w:val="24"/>
          <w:szCs w:val="24"/>
        </w:rPr>
        <w:t>asaulio paveldo vietovės</w:t>
      </w:r>
      <w:r w:rsidRPr="003368EE">
        <w:rPr>
          <w:rFonts w:ascii="Times New Roman" w:hAnsi="Times New Roman" w:cs="Times New Roman"/>
          <w:sz w:val="24"/>
          <w:szCs w:val="24"/>
        </w:rPr>
        <w:t>, galėtų užtikrinti tvarią padėtį, kai būtų atsižvelgiama į didžiausi</w:t>
      </w:r>
      <w:r w:rsidR="00320C34">
        <w:rPr>
          <w:rFonts w:ascii="Times New Roman" w:hAnsi="Times New Roman" w:cs="Times New Roman"/>
          <w:sz w:val="24"/>
          <w:szCs w:val="24"/>
        </w:rPr>
        <w:t>u</w:t>
      </w:r>
      <w:r w:rsidRPr="003368EE">
        <w:rPr>
          <w:rFonts w:ascii="Times New Roman" w:hAnsi="Times New Roman" w:cs="Times New Roman"/>
          <w:sz w:val="24"/>
          <w:szCs w:val="24"/>
        </w:rPr>
        <w:t xml:space="preserve">s lankytojų srautus atskirose zonose, būtent </w:t>
      </w:r>
      <w:r w:rsidR="007421C7" w:rsidRPr="003368EE">
        <w:rPr>
          <w:rFonts w:ascii="Times New Roman" w:hAnsi="Times New Roman" w:cs="Times New Roman"/>
          <w:sz w:val="24"/>
          <w:szCs w:val="24"/>
        </w:rPr>
        <w:t>Kuršių nerijoje</w:t>
      </w:r>
      <w:r w:rsidRPr="003368EE">
        <w:rPr>
          <w:rFonts w:ascii="Times New Roman" w:hAnsi="Times New Roman" w:cs="Times New Roman"/>
          <w:sz w:val="24"/>
          <w:szCs w:val="24"/>
        </w:rPr>
        <w:t>, Klaipėdos miesto pietvakarinėje dalyje (marių pakrantėje) ir Klaipėdos uosto teritorijoje.</w:t>
      </w:r>
    </w:p>
    <w:p w:rsidR="00312F9E" w:rsidRPr="003368EE" w:rsidRDefault="00312F9E" w:rsidP="00747ED4">
      <w:pPr>
        <w:pStyle w:val="BodyText"/>
        <w:numPr>
          <w:ilvl w:val="0"/>
          <w:numId w:val="15"/>
        </w:numPr>
        <w:tabs>
          <w:tab w:val="left" w:pos="480"/>
          <w:tab w:val="left" w:pos="709"/>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IŠORINIO giliavandenio uosto Klaipėdoje galimybė, kuri taip pat minima kaip</w:t>
      </w:r>
      <w:r w:rsidR="000158A1" w:rsidRPr="003368EE">
        <w:rPr>
          <w:rFonts w:ascii="Times New Roman" w:hAnsi="Times New Roman" w:cs="Times New Roman"/>
          <w:sz w:val="24"/>
          <w:szCs w:val="24"/>
        </w:rPr>
        <w:t xml:space="preserve"> </w:t>
      </w:r>
      <w:r w:rsidRPr="003368EE">
        <w:rPr>
          <w:rFonts w:ascii="Times New Roman" w:hAnsi="Times New Roman" w:cs="Times New Roman"/>
          <w:sz w:val="24"/>
          <w:szCs w:val="24"/>
        </w:rPr>
        <w:t>galimas plėtros projekto variantas (arba 2 etapas), kelia rimtų klausimų ir neabejotinai reikalauja išsamaus ir visapusiško PAV bei specialaus poveikio paveldui vertinimo</w:t>
      </w:r>
      <w:r w:rsidR="00D904A6" w:rsidRPr="003368EE">
        <w:rPr>
          <w:rFonts w:ascii="Times New Roman" w:hAnsi="Times New Roman" w:cs="Times New Roman"/>
          <w:sz w:val="24"/>
          <w:szCs w:val="24"/>
        </w:rPr>
        <w:t xml:space="preserve"> (PPV)</w:t>
      </w:r>
      <w:r w:rsidRPr="003368EE">
        <w:rPr>
          <w:rFonts w:ascii="Times New Roman" w:hAnsi="Times New Roman" w:cs="Times New Roman"/>
          <w:sz w:val="24"/>
          <w:szCs w:val="24"/>
        </w:rPr>
        <w:t xml:space="preserve"> dėl </w:t>
      </w:r>
      <w:r w:rsidR="00D904A6" w:rsidRPr="003368EE">
        <w:rPr>
          <w:rFonts w:ascii="Times New Roman" w:hAnsi="Times New Roman" w:cs="Times New Roman"/>
          <w:sz w:val="24"/>
          <w:szCs w:val="24"/>
        </w:rPr>
        <w:t xml:space="preserve">vizualinio </w:t>
      </w:r>
      <w:r w:rsidRPr="003368EE">
        <w:rPr>
          <w:rFonts w:ascii="Times New Roman" w:hAnsi="Times New Roman" w:cs="Times New Roman"/>
          <w:sz w:val="24"/>
          <w:szCs w:val="24"/>
        </w:rPr>
        <w:t>poveikio bei kitų aplinkosaugos klausimų. Todėl Konvencijos šaliai labai rekomenduojama tuo pat metu ieškoti alternatyvios vietos.</w:t>
      </w:r>
    </w:p>
    <w:p w:rsidR="00312F9E" w:rsidRPr="003368EE" w:rsidRDefault="00312F9E" w:rsidP="003368EE">
      <w:pPr>
        <w:pStyle w:val="BodyText"/>
        <w:numPr>
          <w:ilvl w:val="0"/>
          <w:numId w:val="15"/>
        </w:numPr>
        <w:tabs>
          <w:tab w:val="left" w:pos="480"/>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Remdamasi pristatymais bei vizitu vietoje, misija konstatuoja, kad išorinio giliavandenio jūrų uosto plėtra gali neigiamai paveikti </w:t>
      </w:r>
      <w:r w:rsidR="009C1189" w:rsidRPr="003368EE">
        <w:rPr>
          <w:rFonts w:ascii="Times New Roman" w:hAnsi="Times New Roman" w:cs="Times New Roman"/>
          <w:sz w:val="24"/>
          <w:szCs w:val="24"/>
        </w:rPr>
        <w:t xml:space="preserve">vietovės </w:t>
      </w:r>
      <w:r w:rsidRPr="003368EE">
        <w:rPr>
          <w:rFonts w:ascii="Times New Roman" w:hAnsi="Times New Roman" w:cs="Times New Roman"/>
          <w:sz w:val="24"/>
          <w:szCs w:val="24"/>
        </w:rPr>
        <w:t xml:space="preserve">IVV </w:t>
      </w:r>
      <w:r w:rsidRPr="003368EE">
        <w:rPr>
          <w:rFonts w:ascii="Times New Roman" w:hAnsi="Times New Roman" w:cs="Times New Roman"/>
          <w:sz w:val="24"/>
          <w:szCs w:val="24"/>
          <w:u w:val="single"/>
        </w:rPr>
        <w:t xml:space="preserve">ne tik </w:t>
      </w:r>
      <w:r w:rsidR="009C1189" w:rsidRPr="003368EE">
        <w:rPr>
          <w:rFonts w:ascii="Times New Roman" w:hAnsi="Times New Roman" w:cs="Times New Roman"/>
          <w:sz w:val="24"/>
          <w:szCs w:val="24"/>
          <w:u w:val="single"/>
        </w:rPr>
        <w:t xml:space="preserve">vizualiniu </w:t>
      </w:r>
      <w:r w:rsidRPr="003368EE">
        <w:rPr>
          <w:rFonts w:ascii="Times New Roman" w:hAnsi="Times New Roman" w:cs="Times New Roman"/>
          <w:sz w:val="24"/>
          <w:szCs w:val="24"/>
          <w:u w:val="single"/>
        </w:rPr>
        <w:t>požiūriu, bet ir dėl galimų jūros srovių pokyčių bei poveikio Kuršių nerijos kopų stabilumui.</w:t>
      </w:r>
      <w:r w:rsidRPr="003368EE">
        <w:rPr>
          <w:rFonts w:ascii="Times New Roman" w:hAnsi="Times New Roman" w:cs="Times New Roman"/>
          <w:sz w:val="24"/>
          <w:szCs w:val="24"/>
          <w:u w:val="single" w:color="000000"/>
        </w:rPr>
        <w:t xml:space="preserve"> </w:t>
      </w:r>
      <w:r w:rsidRPr="003368EE">
        <w:rPr>
          <w:rFonts w:ascii="Times New Roman" w:hAnsi="Times New Roman" w:cs="Times New Roman"/>
          <w:sz w:val="24"/>
          <w:szCs w:val="24"/>
        </w:rPr>
        <w:t>Informacija apie bet kokią tolesnę pasirengimo veiklą bei būsimų PAV bei P</w:t>
      </w:r>
      <w:r w:rsidR="009C1189" w:rsidRPr="003368EE">
        <w:rPr>
          <w:rFonts w:ascii="Times New Roman" w:hAnsi="Times New Roman" w:cs="Times New Roman"/>
          <w:sz w:val="24"/>
          <w:szCs w:val="24"/>
        </w:rPr>
        <w:t>P</w:t>
      </w:r>
      <w:r w:rsidRPr="003368EE">
        <w:rPr>
          <w:rFonts w:ascii="Times New Roman" w:hAnsi="Times New Roman" w:cs="Times New Roman"/>
          <w:sz w:val="24"/>
          <w:szCs w:val="24"/>
        </w:rPr>
        <w:t xml:space="preserve">V rezultatus, remiantis </w:t>
      </w:r>
      <w:r w:rsidR="00B24AEB" w:rsidRPr="003368EE">
        <w:rPr>
          <w:rFonts w:ascii="Times New Roman" w:hAnsi="Times New Roman" w:cs="Times New Roman"/>
          <w:sz w:val="24"/>
          <w:szCs w:val="24"/>
        </w:rPr>
        <w:t>Į</w:t>
      </w:r>
      <w:r w:rsidRPr="003368EE">
        <w:rPr>
          <w:rFonts w:ascii="Times New Roman" w:hAnsi="Times New Roman" w:cs="Times New Roman"/>
          <w:sz w:val="24"/>
          <w:szCs w:val="24"/>
        </w:rPr>
        <w:t>gyvendinimo gairių 172 straipsniu, turi būti laiku (prieš priimant sprendimus) per P</w:t>
      </w:r>
      <w:r w:rsidR="003B5D8E" w:rsidRPr="003368EE">
        <w:rPr>
          <w:rFonts w:ascii="Times New Roman" w:hAnsi="Times New Roman" w:cs="Times New Roman"/>
          <w:sz w:val="24"/>
          <w:szCs w:val="24"/>
        </w:rPr>
        <w:t>P</w:t>
      </w:r>
      <w:r w:rsidRPr="003368EE">
        <w:rPr>
          <w:rFonts w:ascii="Times New Roman" w:hAnsi="Times New Roman" w:cs="Times New Roman"/>
          <w:sz w:val="24"/>
          <w:szCs w:val="24"/>
        </w:rPr>
        <w:t xml:space="preserve"> centrą perduoti P komitetui, kad būtų išvengta tokios padėties, kokia susiklostė SGDT atveju. Šiuo metu rengiamame </w:t>
      </w:r>
      <w:r w:rsidR="009C1189" w:rsidRPr="003368EE">
        <w:rPr>
          <w:rFonts w:ascii="Times New Roman" w:hAnsi="Times New Roman" w:cs="Times New Roman"/>
          <w:sz w:val="24"/>
          <w:szCs w:val="24"/>
        </w:rPr>
        <w:t>Kuršių nerijos</w:t>
      </w:r>
      <w:r w:rsidRPr="003368EE">
        <w:rPr>
          <w:rFonts w:ascii="Times New Roman" w:hAnsi="Times New Roman" w:cs="Times New Roman"/>
          <w:sz w:val="24"/>
          <w:szCs w:val="24"/>
        </w:rPr>
        <w:t xml:space="preserve"> valdymo plane turi būti išdėstytos specialios sąlygos ir reikalavimai dėl šio plėtros projekto ir bendras poreikis atlikti P</w:t>
      </w:r>
      <w:r w:rsidR="009C1189" w:rsidRPr="003368EE">
        <w:rPr>
          <w:rFonts w:ascii="Times New Roman" w:hAnsi="Times New Roman" w:cs="Times New Roman"/>
          <w:sz w:val="24"/>
          <w:szCs w:val="24"/>
        </w:rPr>
        <w:t>P</w:t>
      </w:r>
      <w:r w:rsidRPr="003368EE">
        <w:rPr>
          <w:rFonts w:ascii="Times New Roman" w:hAnsi="Times New Roman" w:cs="Times New Roman"/>
          <w:sz w:val="24"/>
          <w:szCs w:val="24"/>
        </w:rPr>
        <w:t xml:space="preserve">V pagal </w:t>
      </w:r>
      <w:r w:rsidR="007C6B93" w:rsidRPr="003368EE">
        <w:rPr>
          <w:rFonts w:ascii="Times New Roman" w:hAnsi="Times New Roman" w:cs="Times New Roman"/>
          <w:sz w:val="24"/>
          <w:szCs w:val="24"/>
        </w:rPr>
        <w:t xml:space="preserve">Rekomendacijų dėl poveikio pasaulio kultūros paveldo vertybėms vertinimo, patvirtintų </w:t>
      </w:r>
      <w:r w:rsidRPr="003368EE">
        <w:rPr>
          <w:rFonts w:ascii="Times New Roman" w:hAnsi="Times New Roman" w:cs="Times New Roman"/>
          <w:sz w:val="24"/>
          <w:szCs w:val="24"/>
        </w:rPr>
        <w:t>ICOMOS</w:t>
      </w:r>
      <w:r w:rsidR="007C6B93" w:rsidRPr="003368EE">
        <w:rPr>
          <w:rFonts w:ascii="Times New Roman" w:hAnsi="Times New Roman" w:cs="Times New Roman"/>
          <w:sz w:val="24"/>
          <w:szCs w:val="24"/>
        </w:rPr>
        <w:t xml:space="preserve"> 2011 m., nuostatas. </w:t>
      </w:r>
    </w:p>
    <w:p w:rsidR="00312F9E" w:rsidRPr="003368EE" w:rsidRDefault="00312F9E" w:rsidP="00747ED4">
      <w:pPr>
        <w:tabs>
          <w:tab w:val="left" w:pos="851"/>
          <w:tab w:val="left" w:pos="1843"/>
        </w:tabs>
        <w:spacing w:before="120" w:line="300" w:lineRule="atLeast"/>
        <w:ind w:firstLine="709"/>
        <w:rPr>
          <w:rFonts w:ascii="Times New Roman" w:eastAsia="Arial" w:hAnsi="Times New Roman" w:cs="Times New Roman"/>
          <w:sz w:val="24"/>
          <w:szCs w:val="24"/>
        </w:rPr>
      </w:pPr>
      <w:r w:rsidRPr="003368EE">
        <w:rPr>
          <w:rFonts w:ascii="Times New Roman" w:hAnsi="Times New Roman" w:cs="Times New Roman"/>
          <w:b/>
          <w:sz w:val="24"/>
          <w:szCs w:val="24"/>
        </w:rPr>
        <w:t xml:space="preserve">Bendros rekomendacijos </w:t>
      </w:r>
      <w:r w:rsidRPr="003368EE">
        <w:rPr>
          <w:rFonts w:ascii="Times New Roman" w:hAnsi="Times New Roman" w:cs="Times New Roman"/>
          <w:sz w:val="24"/>
          <w:szCs w:val="24"/>
        </w:rPr>
        <w:t>dėl valdymo poreikių:</w:t>
      </w:r>
    </w:p>
    <w:p w:rsidR="00312F9E" w:rsidRPr="003368EE" w:rsidRDefault="00312F9E" w:rsidP="003368EE">
      <w:pPr>
        <w:pStyle w:val="BodyText"/>
        <w:tabs>
          <w:tab w:val="left" w:pos="1134"/>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w:t>
      </w:r>
      <w:r w:rsidRPr="003368EE">
        <w:rPr>
          <w:rFonts w:ascii="Times New Roman" w:hAnsi="Times New Roman" w:cs="Times New Roman"/>
          <w:sz w:val="24"/>
          <w:szCs w:val="24"/>
        </w:rPr>
        <w:tab/>
      </w:r>
      <w:r w:rsidR="003368EE" w:rsidRPr="003368EE">
        <w:rPr>
          <w:rFonts w:ascii="Times New Roman" w:hAnsi="Times New Roman" w:cs="Times New Roman"/>
          <w:sz w:val="24"/>
          <w:szCs w:val="24"/>
        </w:rPr>
        <w:t xml:space="preserve">Būtina </w:t>
      </w:r>
      <w:r w:rsidRPr="003368EE">
        <w:rPr>
          <w:rFonts w:ascii="Times New Roman" w:hAnsi="Times New Roman" w:cs="Times New Roman"/>
          <w:sz w:val="24"/>
          <w:szCs w:val="24"/>
        </w:rPr>
        <w:t xml:space="preserve">nedelsiant parengti </w:t>
      </w:r>
      <w:r w:rsidR="004657D1" w:rsidRPr="003368EE">
        <w:rPr>
          <w:rFonts w:ascii="Times New Roman" w:hAnsi="Times New Roman" w:cs="Times New Roman"/>
          <w:sz w:val="24"/>
          <w:szCs w:val="24"/>
        </w:rPr>
        <w:t>Kuršių nerijos</w:t>
      </w:r>
      <w:r w:rsidRPr="003368EE">
        <w:rPr>
          <w:rFonts w:ascii="Times New Roman" w:hAnsi="Times New Roman" w:cs="Times New Roman"/>
          <w:sz w:val="24"/>
          <w:szCs w:val="24"/>
        </w:rPr>
        <w:t xml:space="preserve"> valdymo planą (visa</w:t>
      </w:r>
      <w:r w:rsidR="004657D1" w:rsidRPr="003368EE">
        <w:rPr>
          <w:rFonts w:ascii="Times New Roman" w:hAnsi="Times New Roman" w:cs="Times New Roman"/>
          <w:sz w:val="24"/>
          <w:szCs w:val="24"/>
        </w:rPr>
        <w:t>i</w:t>
      </w:r>
      <w:r w:rsidRPr="003368EE">
        <w:rPr>
          <w:rFonts w:ascii="Times New Roman" w:hAnsi="Times New Roman" w:cs="Times New Roman"/>
          <w:sz w:val="24"/>
          <w:szCs w:val="24"/>
        </w:rPr>
        <w:t xml:space="preserve"> </w:t>
      </w:r>
      <w:r w:rsidR="004657D1" w:rsidRPr="003368EE">
        <w:rPr>
          <w:rFonts w:ascii="Times New Roman" w:hAnsi="Times New Roman" w:cs="Times New Roman"/>
          <w:sz w:val="24"/>
          <w:szCs w:val="24"/>
        </w:rPr>
        <w:t>vietovei</w:t>
      </w:r>
      <w:r w:rsidRPr="003368EE">
        <w:rPr>
          <w:rFonts w:ascii="Times New Roman" w:hAnsi="Times New Roman" w:cs="Times New Roman"/>
          <w:sz w:val="24"/>
          <w:szCs w:val="24"/>
        </w:rPr>
        <w:t xml:space="preserve">, įskaitant Lietuvos ir Rusijos dalis), apimantį tarpinstitucinio ir tarptautinio (tarpvalstybinio) bendradarbiavimo sistemą, siekiant užtikrinti veiksmingesnį Kuršių nerijos valdymą. </w:t>
      </w:r>
    </w:p>
    <w:p w:rsidR="00312F9E" w:rsidRPr="003368EE" w:rsidRDefault="00312F9E" w:rsidP="003368EE">
      <w:pPr>
        <w:pStyle w:val="BodyText"/>
        <w:tabs>
          <w:tab w:val="left" w:pos="1134"/>
          <w:tab w:val="left" w:pos="1276"/>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w:t>
      </w:r>
      <w:r w:rsidRPr="003368EE">
        <w:rPr>
          <w:rFonts w:ascii="Times New Roman" w:hAnsi="Times New Roman" w:cs="Times New Roman"/>
          <w:sz w:val="24"/>
          <w:szCs w:val="24"/>
        </w:rPr>
        <w:tab/>
        <w:t>PP valdymo plane turi būti pateikta ir nacionalinių parkų administracijos bei savivaldybių darbuotojų gebėjimų plėtros strategija (atsižvelgiant į P</w:t>
      </w:r>
      <w:r w:rsidR="004657D1" w:rsidRPr="003368EE">
        <w:rPr>
          <w:rFonts w:ascii="Times New Roman" w:hAnsi="Times New Roman" w:cs="Times New Roman"/>
          <w:sz w:val="24"/>
          <w:szCs w:val="24"/>
        </w:rPr>
        <w:t>asaulio paveldo vietovės</w:t>
      </w:r>
      <w:r w:rsidRPr="003368EE">
        <w:rPr>
          <w:rFonts w:ascii="Times New Roman" w:hAnsi="Times New Roman" w:cs="Times New Roman"/>
          <w:sz w:val="24"/>
          <w:szCs w:val="24"/>
        </w:rPr>
        <w:t xml:space="preserve"> valdymo poreikius).</w:t>
      </w:r>
    </w:p>
    <w:p w:rsidR="00312F9E" w:rsidRPr="003368EE" w:rsidRDefault="00312F9E" w:rsidP="003368EE">
      <w:pPr>
        <w:pStyle w:val="BodyText"/>
        <w:numPr>
          <w:ilvl w:val="1"/>
          <w:numId w:val="15"/>
        </w:numPr>
        <w:tabs>
          <w:tab w:val="left" w:pos="1134"/>
          <w:tab w:val="left" w:pos="1197"/>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Išsamios 2013 m. ICOMOS </w:t>
      </w:r>
      <w:r w:rsidR="005B06E2" w:rsidRPr="003368EE">
        <w:rPr>
          <w:rFonts w:ascii="Times New Roman" w:hAnsi="Times New Roman" w:cs="Times New Roman"/>
          <w:sz w:val="24"/>
          <w:szCs w:val="24"/>
        </w:rPr>
        <w:t>P</w:t>
      </w:r>
      <w:r w:rsidRPr="003368EE">
        <w:rPr>
          <w:rFonts w:ascii="Times New Roman" w:hAnsi="Times New Roman" w:cs="Times New Roman"/>
          <w:sz w:val="24"/>
          <w:szCs w:val="24"/>
        </w:rPr>
        <w:t>atariamosios misijos rekomendacijos dėl valdymo plano vis dar galioja</w:t>
      </w:r>
      <w:r w:rsidR="003368EE">
        <w:rPr>
          <w:rFonts w:ascii="Times New Roman" w:hAnsi="Times New Roman" w:cs="Times New Roman"/>
          <w:sz w:val="24"/>
          <w:szCs w:val="24"/>
        </w:rPr>
        <w:t>.</w:t>
      </w:r>
    </w:p>
    <w:p w:rsidR="00312F9E" w:rsidRPr="003368EE" w:rsidRDefault="00312F9E" w:rsidP="00747ED4">
      <w:pPr>
        <w:tabs>
          <w:tab w:val="left" w:pos="709"/>
          <w:tab w:val="left" w:pos="1843"/>
        </w:tabs>
        <w:spacing w:before="120" w:line="300" w:lineRule="atLeast"/>
        <w:jc w:val="both"/>
        <w:rPr>
          <w:rFonts w:ascii="Times New Roman" w:eastAsia="Arial" w:hAnsi="Times New Roman" w:cs="Times New Roman"/>
          <w:sz w:val="24"/>
          <w:szCs w:val="24"/>
        </w:rPr>
      </w:pPr>
      <w:r w:rsidRPr="003368EE">
        <w:rPr>
          <w:rFonts w:ascii="Times New Roman" w:hAnsi="Times New Roman" w:cs="Times New Roman"/>
          <w:b/>
          <w:sz w:val="24"/>
          <w:szCs w:val="24"/>
        </w:rPr>
        <w:tab/>
        <w:t xml:space="preserve">Be to, vis dar galioja ir kai kurios 2010 m. </w:t>
      </w:r>
      <w:r w:rsidR="005B06E2" w:rsidRPr="003368EE">
        <w:rPr>
          <w:rFonts w:ascii="Times New Roman" w:hAnsi="Times New Roman" w:cs="Times New Roman"/>
          <w:b/>
          <w:sz w:val="24"/>
          <w:szCs w:val="24"/>
        </w:rPr>
        <w:t>ICOMOS A</w:t>
      </w:r>
      <w:r w:rsidRPr="003368EE">
        <w:rPr>
          <w:rFonts w:ascii="Times New Roman" w:hAnsi="Times New Roman" w:cs="Times New Roman"/>
          <w:b/>
          <w:sz w:val="24"/>
          <w:szCs w:val="24"/>
        </w:rPr>
        <w:t xml:space="preserve">tsakomosios stebėsenos misijos rekomendacijos. </w:t>
      </w:r>
      <w:r w:rsidRPr="003368EE">
        <w:rPr>
          <w:rFonts w:ascii="Times New Roman" w:hAnsi="Times New Roman" w:cs="Times New Roman"/>
          <w:sz w:val="24"/>
          <w:szCs w:val="24"/>
        </w:rPr>
        <w:t>Nekartojant visų rekomendacijų „in extenso“, paminėtinos šios:</w:t>
      </w:r>
    </w:p>
    <w:p w:rsidR="00312F9E" w:rsidRPr="003368EE" w:rsidRDefault="00312F9E" w:rsidP="003368EE">
      <w:pPr>
        <w:pStyle w:val="BodyText"/>
        <w:numPr>
          <w:ilvl w:val="1"/>
          <w:numId w:val="15"/>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b/>
          <w:sz w:val="24"/>
          <w:szCs w:val="24"/>
        </w:rPr>
        <w:lastRenderedPageBreak/>
        <w:t xml:space="preserve">Statybų pakrantėse ar pajūrio kopose politika: </w:t>
      </w:r>
      <w:r w:rsidRPr="003368EE">
        <w:rPr>
          <w:rFonts w:ascii="Times New Roman" w:hAnsi="Times New Roman" w:cs="Times New Roman"/>
          <w:sz w:val="24"/>
          <w:szCs w:val="24"/>
        </w:rPr>
        <w:t>„Išskirtinę visuotinę vertę sudaro kopų ir vandens telkinių – Baltijos jūros ir Kuršių marių, kraštovaizdis. Šį kraštovaizdį reikia išsaugoti nepaliestą. Kuršių nerija visų pirma yra nacionalinis parkas, saugomas tam, kad juo galėtų gėrėtis jo išskirtinėmis vertybėmis besidomintys lankytojai. Šios vertybės yra trapios ir pažeidžiamos, pat</w:t>
      </w:r>
      <w:r w:rsidR="007567C8" w:rsidRPr="003368EE">
        <w:rPr>
          <w:rFonts w:ascii="Times New Roman" w:hAnsi="Times New Roman" w:cs="Times New Roman"/>
          <w:sz w:val="24"/>
          <w:szCs w:val="24"/>
        </w:rPr>
        <w:t>i</w:t>
      </w:r>
      <w:r w:rsidRPr="003368EE">
        <w:rPr>
          <w:rFonts w:ascii="Times New Roman" w:hAnsi="Times New Roman" w:cs="Times New Roman"/>
          <w:sz w:val="24"/>
          <w:szCs w:val="24"/>
        </w:rPr>
        <w:t xml:space="preserve"> </w:t>
      </w:r>
      <w:r w:rsidR="007567C8" w:rsidRPr="003368EE">
        <w:rPr>
          <w:rFonts w:ascii="Times New Roman" w:hAnsi="Times New Roman" w:cs="Times New Roman"/>
          <w:sz w:val="24"/>
          <w:szCs w:val="24"/>
        </w:rPr>
        <w:t>vietovė</w:t>
      </w:r>
      <w:r w:rsidRPr="003368EE">
        <w:rPr>
          <w:rFonts w:ascii="Times New Roman" w:hAnsi="Times New Roman" w:cs="Times New Roman"/>
          <w:sz w:val="24"/>
          <w:szCs w:val="24"/>
        </w:rPr>
        <w:t xml:space="preserve"> yra nedidel</w:t>
      </w:r>
      <w:r w:rsidR="0030190A" w:rsidRPr="003368EE">
        <w:rPr>
          <w:rFonts w:ascii="Times New Roman" w:hAnsi="Times New Roman" w:cs="Times New Roman"/>
          <w:sz w:val="24"/>
          <w:szCs w:val="24"/>
        </w:rPr>
        <w:t>ė</w:t>
      </w:r>
      <w:r w:rsidRPr="003368EE">
        <w:rPr>
          <w:rFonts w:ascii="Times New Roman" w:hAnsi="Times New Roman" w:cs="Times New Roman"/>
          <w:sz w:val="24"/>
          <w:szCs w:val="24"/>
        </w:rPr>
        <w:t>, todėl negalima ir neprivaloma bandyti patenkinti visų kiekvieno poilsiautojo norų.“</w:t>
      </w:r>
    </w:p>
    <w:p w:rsidR="00312F9E" w:rsidRPr="003368EE" w:rsidRDefault="00312F9E" w:rsidP="003368EE">
      <w:pPr>
        <w:numPr>
          <w:ilvl w:val="1"/>
          <w:numId w:val="15"/>
        </w:numPr>
        <w:tabs>
          <w:tab w:val="left" w:pos="1134"/>
          <w:tab w:val="left" w:pos="1418"/>
          <w:tab w:val="left" w:pos="1843"/>
        </w:tabs>
        <w:spacing w:before="120" w:line="300" w:lineRule="atLeast"/>
        <w:ind w:left="0" w:firstLine="709"/>
        <w:jc w:val="both"/>
        <w:rPr>
          <w:rFonts w:ascii="Times New Roman" w:eastAsia="Arial" w:hAnsi="Times New Roman" w:cs="Times New Roman"/>
          <w:sz w:val="24"/>
          <w:szCs w:val="24"/>
        </w:rPr>
      </w:pPr>
      <w:r w:rsidRPr="003368EE">
        <w:rPr>
          <w:rFonts w:ascii="Times New Roman" w:hAnsi="Times New Roman" w:cs="Times New Roman"/>
          <w:b/>
          <w:sz w:val="24"/>
          <w:szCs w:val="24"/>
        </w:rPr>
        <w:t>Nacionalinių parkų ir savivaldybių interesų konfliktų sprendimo veiksmai: vis dar buvo galima įsitikinti,</w:t>
      </w:r>
      <w:r w:rsidRPr="003368EE">
        <w:rPr>
          <w:rFonts w:ascii="Times New Roman" w:hAnsi="Times New Roman" w:cs="Times New Roman"/>
          <w:sz w:val="24"/>
          <w:szCs w:val="24"/>
        </w:rPr>
        <w:t xml:space="preserve"> kad „nacionaliniai parkai dažnai kaltinami tuo, jog trukdo šios teritorijos ekonominei plėtrai, yra per daug griežti, neigiamai ir net priešiškai nusiteikę poilsiautojų ir vietos gyventojų atžvilgiu. Todėl jie linkę švelninti nacionalinių parkų įvairių zonų apsaugos taisykles ir draudimus, o tai nėra palanku šio</w:t>
      </w:r>
      <w:r w:rsidR="007567C8" w:rsidRPr="003368EE">
        <w:rPr>
          <w:rFonts w:ascii="Times New Roman" w:hAnsi="Times New Roman" w:cs="Times New Roman"/>
          <w:sz w:val="24"/>
          <w:szCs w:val="24"/>
        </w:rPr>
        <w:t>s</w:t>
      </w:r>
      <w:r w:rsidRPr="003368EE">
        <w:rPr>
          <w:rFonts w:ascii="Times New Roman" w:hAnsi="Times New Roman" w:cs="Times New Roman"/>
          <w:sz w:val="24"/>
          <w:szCs w:val="24"/>
        </w:rPr>
        <w:t xml:space="preserve"> </w:t>
      </w:r>
      <w:r w:rsidR="007567C8" w:rsidRPr="003368EE">
        <w:rPr>
          <w:rFonts w:ascii="Times New Roman" w:hAnsi="Times New Roman" w:cs="Times New Roman"/>
          <w:sz w:val="24"/>
          <w:szCs w:val="24"/>
        </w:rPr>
        <w:t xml:space="preserve">vietovės </w:t>
      </w:r>
      <w:r w:rsidRPr="003368EE">
        <w:rPr>
          <w:rFonts w:ascii="Times New Roman" w:hAnsi="Times New Roman" w:cs="Times New Roman"/>
          <w:sz w:val="24"/>
          <w:szCs w:val="24"/>
        </w:rPr>
        <w:t>išskirtinei visuotinei vertei.“</w:t>
      </w:r>
    </w:p>
    <w:p w:rsidR="00312F9E" w:rsidRPr="003368EE" w:rsidRDefault="00312F9E" w:rsidP="003368EE">
      <w:pPr>
        <w:pStyle w:val="BodyText"/>
        <w:numPr>
          <w:ilvl w:val="1"/>
          <w:numId w:val="15"/>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b/>
          <w:sz w:val="24"/>
          <w:szCs w:val="24"/>
        </w:rPr>
        <w:t xml:space="preserve">Buferinių </w:t>
      </w:r>
      <w:r w:rsidR="004656C5" w:rsidRPr="003368EE">
        <w:rPr>
          <w:rFonts w:ascii="Times New Roman" w:hAnsi="Times New Roman" w:cs="Times New Roman"/>
          <w:b/>
          <w:sz w:val="24"/>
          <w:szCs w:val="24"/>
        </w:rPr>
        <w:t xml:space="preserve">(apsaugos) </w:t>
      </w:r>
      <w:r w:rsidRPr="003368EE">
        <w:rPr>
          <w:rFonts w:ascii="Times New Roman" w:hAnsi="Times New Roman" w:cs="Times New Roman"/>
          <w:b/>
          <w:sz w:val="24"/>
          <w:szCs w:val="24"/>
        </w:rPr>
        <w:t>zonų nustatymas:</w:t>
      </w:r>
      <w:r w:rsidRPr="003368EE">
        <w:rPr>
          <w:rFonts w:ascii="Times New Roman" w:hAnsi="Times New Roman" w:cs="Times New Roman"/>
          <w:sz w:val="24"/>
          <w:szCs w:val="24"/>
        </w:rPr>
        <w:t xml:space="preserve"> „Buferinių </w:t>
      </w:r>
      <w:r w:rsidR="004656C5" w:rsidRPr="003368EE">
        <w:rPr>
          <w:rFonts w:ascii="Times New Roman" w:hAnsi="Times New Roman" w:cs="Times New Roman"/>
          <w:sz w:val="24"/>
          <w:szCs w:val="24"/>
        </w:rPr>
        <w:t xml:space="preserve">(apsaugos) </w:t>
      </w:r>
      <w:r w:rsidRPr="003368EE">
        <w:rPr>
          <w:rFonts w:ascii="Times New Roman" w:hAnsi="Times New Roman" w:cs="Times New Roman"/>
          <w:sz w:val="24"/>
          <w:szCs w:val="24"/>
        </w:rPr>
        <w:t xml:space="preserve">zonų gali reikėti dėl įvairių priežasčių, įskaitant vaizdą gadinančius statinius gyvenvietėse, pakrantėje ir už gyvenviečių ribų, pvz., šalia gamtos draustinių ir bendrai prie kopų. Kitos rūšies buferinių </w:t>
      </w:r>
      <w:r w:rsidR="004656C5" w:rsidRPr="003368EE">
        <w:rPr>
          <w:rFonts w:ascii="Times New Roman" w:hAnsi="Times New Roman" w:cs="Times New Roman"/>
          <w:sz w:val="24"/>
          <w:szCs w:val="24"/>
        </w:rPr>
        <w:t xml:space="preserve">(apsaugos) </w:t>
      </w:r>
      <w:r w:rsidRPr="003368EE">
        <w:rPr>
          <w:rFonts w:ascii="Times New Roman" w:hAnsi="Times New Roman" w:cs="Times New Roman"/>
          <w:sz w:val="24"/>
          <w:szCs w:val="24"/>
        </w:rPr>
        <w:t>zonų gali reikėti dėl žemėjančio vandens horizonto ir triukšmo taršos. Ši klausimą reikia nuodugniai apsvarstyti.</w:t>
      </w:r>
    </w:p>
    <w:p w:rsidR="00312F9E" w:rsidRPr="003368EE" w:rsidRDefault="00312F9E" w:rsidP="003368EE">
      <w:pPr>
        <w:numPr>
          <w:ilvl w:val="1"/>
          <w:numId w:val="15"/>
        </w:numPr>
        <w:tabs>
          <w:tab w:val="left" w:pos="1134"/>
          <w:tab w:val="left" w:pos="1418"/>
          <w:tab w:val="left" w:pos="1843"/>
        </w:tabs>
        <w:spacing w:before="120" w:line="300" w:lineRule="atLeast"/>
        <w:ind w:left="0" w:firstLine="709"/>
        <w:jc w:val="both"/>
        <w:rPr>
          <w:rFonts w:ascii="Times New Roman" w:eastAsia="Arial" w:hAnsi="Times New Roman" w:cs="Times New Roman"/>
          <w:sz w:val="24"/>
          <w:szCs w:val="24"/>
        </w:rPr>
      </w:pPr>
      <w:r w:rsidRPr="003368EE">
        <w:rPr>
          <w:rFonts w:ascii="Times New Roman" w:hAnsi="Times New Roman" w:cs="Times New Roman"/>
          <w:b/>
          <w:sz w:val="24"/>
          <w:szCs w:val="24"/>
        </w:rPr>
        <w:t xml:space="preserve">Būsto problemos mažinimas Lietuvai priklausančioje Kuršių nerijos dalyje: </w:t>
      </w:r>
      <w:r w:rsidRPr="003368EE">
        <w:rPr>
          <w:rFonts w:ascii="Times New Roman" w:hAnsi="Times New Roman" w:cs="Times New Roman"/>
          <w:sz w:val="24"/>
          <w:szCs w:val="24"/>
        </w:rPr>
        <w:t xml:space="preserve">šioje srityje jau dedamos pastangos turi būti tęsiamos; PP </w:t>
      </w:r>
      <w:r w:rsidR="00320C34">
        <w:rPr>
          <w:rFonts w:ascii="Times New Roman" w:hAnsi="Times New Roman" w:cs="Times New Roman"/>
          <w:sz w:val="24"/>
          <w:szCs w:val="24"/>
        </w:rPr>
        <w:t xml:space="preserve">vietovės </w:t>
      </w:r>
      <w:r w:rsidRPr="003368EE">
        <w:rPr>
          <w:rFonts w:ascii="Times New Roman" w:hAnsi="Times New Roman" w:cs="Times New Roman"/>
          <w:sz w:val="24"/>
          <w:szCs w:val="24"/>
        </w:rPr>
        <w:t>valdymo plane turi būti aiškiai išdėstyta politika bei veiksmingos priemonės šiam tikslui pasiekti.</w:t>
      </w:r>
    </w:p>
    <w:p w:rsidR="00312F9E" w:rsidRPr="003368EE" w:rsidRDefault="00312F9E" w:rsidP="003368EE">
      <w:pPr>
        <w:pStyle w:val="BodyText"/>
        <w:numPr>
          <w:ilvl w:val="1"/>
          <w:numId w:val="15"/>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b/>
          <w:sz w:val="24"/>
          <w:szCs w:val="24"/>
        </w:rPr>
        <w:t xml:space="preserve">Švietimo ir informavimo strategija, skirta vietos bendruomenei ir kitiems suinteresuotiems asmenims: </w:t>
      </w:r>
      <w:r w:rsidRPr="003368EE">
        <w:rPr>
          <w:rFonts w:ascii="Times New Roman" w:hAnsi="Times New Roman" w:cs="Times New Roman"/>
          <w:sz w:val="24"/>
          <w:szCs w:val="24"/>
        </w:rPr>
        <w:t>„Siekiant, kad darbo procesas būtų veiksmingesnis, rekomenduojama reguliariai kasmet rengti seminarus ar konferencijas įvairiomis temomis, norint šviesti gyventojus apie Kuršių nerijos išskirtinę visuotinę vertę, jos pažeidžiamumą, svarbų nacionalinių parkų personalo vaidmenį apsaugant objekto vertybes ir kt., taip mažinant trintį ir padedant geriau apsaugoti šį objektą.“</w:t>
      </w:r>
    </w:p>
    <w:p w:rsidR="00312F9E" w:rsidRPr="003368EE" w:rsidRDefault="00312F9E" w:rsidP="003368EE">
      <w:pPr>
        <w:tabs>
          <w:tab w:val="left" w:pos="709"/>
          <w:tab w:val="left" w:pos="1843"/>
        </w:tabs>
        <w:spacing w:before="120" w:line="300" w:lineRule="atLeast"/>
        <w:rPr>
          <w:rFonts w:ascii="Times New Roman" w:eastAsia="Arial" w:hAnsi="Times New Roman" w:cs="Times New Roman"/>
          <w:sz w:val="24"/>
          <w:szCs w:val="24"/>
        </w:rPr>
      </w:pPr>
      <w:r w:rsidRPr="003368EE">
        <w:rPr>
          <w:rFonts w:ascii="Times New Roman" w:hAnsi="Times New Roman" w:cs="Times New Roman"/>
          <w:b/>
          <w:sz w:val="24"/>
          <w:szCs w:val="24"/>
        </w:rPr>
        <w:tab/>
        <w:t xml:space="preserve">Specialios rekomendacijos </w:t>
      </w:r>
      <w:r w:rsidRPr="003368EE">
        <w:rPr>
          <w:rFonts w:ascii="Times New Roman" w:hAnsi="Times New Roman" w:cs="Times New Roman"/>
          <w:sz w:val="24"/>
          <w:szCs w:val="24"/>
        </w:rPr>
        <w:t>dėl paskutinės misijos nagrinėtų klausimų:</w:t>
      </w:r>
    </w:p>
    <w:p w:rsidR="00312F9E" w:rsidRPr="003368EE" w:rsidRDefault="00312F9E" w:rsidP="003368EE">
      <w:pPr>
        <w:pStyle w:val="BodyText"/>
        <w:numPr>
          <w:ilvl w:val="1"/>
          <w:numId w:val="15"/>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b/>
          <w:sz w:val="24"/>
          <w:szCs w:val="24"/>
        </w:rPr>
        <w:t xml:space="preserve">SGDT </w:t>
      </w:r>
      <w:r w:rsidRPr="003368EE">
        <w:rPr>
          <w:rFonts w:ascii="Times New Roman" w:hAnsi="Times New Roman" w:cs="Times New Roman"/>
          <w:sz w:val="24"/>
          <w:szCs w:val="24"/>
        </w:rPr>
        <w:t>atžvilgiu rekomenduojama nuolatinė galimo (nematomo) poveikio stebėsena.</w:t>
      </w:r>
    </w:p>
    <w:p w:rsidR="00312F9E" w:rsidRPr="003368EE" w:rsidRDefault="00312F9E" w:rsidP="003368EE">
      <w:pPr>
        <w:pStyle w:val="BodyText"/>
        <w:numPr>
          <w:ilvl w:val="1"/>
          <w:numId w:val="15"/>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Dėl pasiūlymo statyti „</w:t>
      </w:r>
      <w:r w:rsidRPr="003368EE">
        <w:rPr>
          <w:rFonts w:ascii="Times New Roman" w:hAnsi="Times New Roman" w:cs="Times New Roman"/>
          <w:b/>
          <w:sz w:val="24"/>
          <w:szCs w:val="24"/>
        </w:rPr>
        <w:t>kabamąjį tiltą per marias</w:t>
      </w:r>
      <w:r w:rsidRPr="003368EE">
        <w:rPr>
          <w:rFonts w:ascii="Times New Roman" w:hAnsi="Times New Roman" w:cs="Times New Roman"/>
          <w:sz w:val="24"/>
          <w:szCs w:val="24"/>
        </w:rPr>
        <w:t xml:space="preserve">“ rekomenduojama, kad KŠ Lietuva paskelbtų, jog </w:t>
      </w:r>
      <w:r w:rsidR="00B83320" w:rsidRPr="003368EE">
        <w:rPr>
          <w:rFonts w:ascii="Times New Roman" w:hAnsi="Times New Roman" w:cs="Times New Roman"/>
          <w:sz w:val="24"/>
          <w:szCs w:val="24"/>
        </w:rPr>
        <w:t xml:space="preserve">Pasaulio paveldo vietovėje, </w:t>
      </w:r>
      <w:r w:rsidRPr="003368EE">
        <w:rPr>
          <w:rFonts w:ascii="Times New Roman" w:hAnsi="Times New Roman" w:cs="Times New Roman"/>
          <w:sz w:val="24"/>
          <w:szCs w:val="24"/>
        </w:rPr>
        <w:t>Kuršių nerijo</w:t>
      </w:r>
      <w:r w:rsidR="00B83320" w:rsidRPr="003368EE">
        <w:rPr>
          <w:rFonts w:ascii="Times New Roman" w:hAnsi="Times New Roman" w:cs="Times New Roman"/>
          <w:sz w:val="24"/>
          <w:szCs w:val="24"/>
        </w:rPr>
        <w:t xml:space="preserve">je </w:t>
      </w:r>
      <w:r w:rsidRPr="003368EE">
        <w:rPr>
          <w:rFonts w:ascii="Times New Roman" w:hAnsi="Times New Roman" w:cs="Times New Roman"/>
          <w:sz w:val="24"/>
          <w:szCs w:val="24"/>
        </w:rPr>
        <w:t xml:space="preserve">jokio tilto statybos neleidžiamos, ir įtrauktų šią nuostatą į visus susijusius norminius ar teisinius dokumentus, taip pat į (rengiamą) </w:t>
      </w:r>
      <w:r w:rsidR="00B83320" w:rsidRPr="003368EE">
        <w:rPr>
          <w:rFonts w:ascii="Times New Roman" w:hAnsi="Times New Roman" w:cs="Times New Roman"/>
          <w:sz w:val="24"/>
          <w:szCs w:val="24"/>
        </w:rPr>
        <w:t xml:space="preserve">Kuršių nerijos </w:t>
      </w:r>
      <w:r w:rsidRPr="003368EE">
        <w:rPr>
          <w:rFonts w:ascii="Times New Roman" w:hAnsi="Times New Roman" w:cs="Times New Roman"/>
          <w:sz w:val="24"/>
          <w:szCs w:val="24"/>
        </w:rPr>
        <w:t>valdymo planą.</w:t>
      </w:r>
    </w:p>
    <w:p w:rsidR="00312F9E" w:rsidRPr="003368EE" w:rsidRDefault="00312F9E" w:rsidP="003368EE">
      <w:pPr>
        <w:pStyle w:val="BodyText"/>
        <w:numPr>
          <w:ilvl w:val="1"/>
          <w:numId w:val="15"/>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Dėl </w:t>
      </w:r>
      <w:r w:rsidRPr="003368EE">
        <w:rPr>
          <w:rFonts w:ascii="Times New Roman" w:hAnsi="Times New Roman" w:cs="Times New Roman"/>
          <w:b/>
          <w:sz w:val="24"/>
          <w:szCs w:val="24"/>
        </w:rPr>
        <w:t>giliavandenio jūrų uosto ir (arba) giliavandenio išorinio jūrų uosto Klaipėdos uosto teritorijoje statybos projekto</w:t>
      </w:r>
      <w:r w:rsidRPr="003368EE">
        <w:rPr>
          <w:rFonts w:ascii="Times New Roman" w:hAnsi="Times New Roman" w:cs="Times New Roman"/>
          <w:sz w:val="24"/>
          <w:szCs w:val="24"/>
        </w:rPr>
        <w:t>: visą su giliavandenio jūrų uosto projektu susijusią informaciją, taip pat PAV bei P</w:t>
      </w:r>
      <w:r w:rsidR="00175944" w:rsidRPr="003368EE">
        <w:rPr>
          <w:rFonts w:ascii="Times New Roman" w:hAnsi="Times New Roman" w:cs="Times New Roman"/>
          <w:sz w:val="24"/>
          <w:szCs w:val="24"/>
        </w:rPr>
        <w:t>P</w:t>
      </w:r>
      <w:r w:rsidRPr="003368EE">
        <w:rPr>
          <w:rFonts w:ascii="Times New Roman" w:hAnsi="Times New Roman" w:cs="Times New Roman"/>
          <w:sz w:val="24"/>
          <w:szCs w:val="24"/>
        </w:rPr>
        <w:t xml:space="preserve">V, vadovaujantis </w:t>
      </w:r>
      <w:r w:rsidR="00E3216C" w:rsidRPr="003368EE">
        <w:rPr>
          <w:rFonts w:ascii="Times New Roman" w:hAnsi="Times New Roman" w:cs="Times New Roman"/>
          <w:sz w:val="24"/>
          <w:szCs w:val="24"/>
        </w:rPr>
        <w:t>Į</w:t>
      </w:r>
      <w:r w:rsidRPr="003368EE">
        <w:rPr>
          <w:rFonts w:ascii="Times New Roman" w:hAnsi="Times New Roman" w:cs="Times New Roman"/>
          <w:sz w:val="24"/>
          <w:szCs w:val="24"/>
        </w:rPr>
        <w:t>gyvendinimo gairių 172 straipsniu, būtina per PP centrą laiku (sužinojus rezultatus, bet dar nepriėmus sprendimo) perduoti PP komitetui, prieš priimant bet kokius galutinius sprendimus.</w:t>
      </w:r>
    </w:p>
    <w:p w:rsidR="00312F9E" w:rsidRPr="003368EE" w:rsidRDefault="00312F9E" w:rsidP="003368EE">
      <w:pPr>
        <w:pStyle w:val="BodyText"/>
        <w:tabs>
          <w:tab w:val="left" w:pos="993"/>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Be išvardytų klausimų, pastabų ir rekomendacijų, yra ir kitų aspektų, kuriuos reikia paminėti. Siekiant pagerinti turizmo valdymo infrastruktūros kokybę, Lietuvos teritorijoje esančioje objekto dalyje, Juodkrantės gyvenvietėje, planuojama įsteigti naują kompleksinį lankytojų aptarnavimo centrą. Šis pasiūlymas dar yra labai ankstyvame etape; per misiją pristatyta tik jo koncepcija. Siūloma šį objektą įkurti Gintaro įlankoje, toje vietoje, kur anksčiau buvo (nebesanti) gintaro gavybos įmonė; kiti plėtros dokumentai, įskaitant P</w:t>
      </w:r>
      <w:r w:rsidR="00AB3997" w:rsidRPr="003368EE">
        <w:rPr>
          <w:rFonts w:ascii="Times New Roman" w:hAnsi="Times New Roman" w:cs="Times New Roman"/>
          <w:sz w:val="24"/>
          <w:szCs w:val="24"/>
        </w:rPr>
        <w:t>P</w:t>
      </w:r>
      <w:r w:rsidRPr="003368EE">
        <w:rPr>
          <w:rFonts w:ascii="Times New Roman" w:hAnsi="Times New Roman" w:cs="Times New Roman"/>
          <w:sz w:val="24"/>
          <w:szCs w:val="24"/>
        </w:rPr>
        <w:t xml:space="preserve">V, turi būti laiku perduoti PP komitetui, prieš priimant bet kokius galutinius sprendimus. </w:t>
      </w:r>
    </w:p>
    <w:p w:rsidR="00312F9E" w:rsidRPr="003368EE" w:rsidRDefault="00312F9E" w:rsidP="003368EE">
      <w:pPr>
        <w:pStyle w:val="BodyText"/>
        <w:tabs>
          <w:tab w:val="left" w:pos="993"/>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lastRenderedPageBreak/>
        <w:t>Poreikis šia</w:t>
      </w:r>
      <w:r w:rsidR="00C97BA8" w:rsidRPr="003368EE">
        <w:rPr>
          <w:rFonts w:ascii="Times New Roman" w:hAnsi="Times New Roman" w:cs="Times New Roman"/>
          <w:sz w:val="24"/>
          <w:szCs w:val="24"/>
        </w:rPr>
        <w:t>i</w:t>
      </w:r>
      <w:r w:rsidRPr="003368EE">
        <w:rPr>
          <w:rFonts w:ascii="Times New Roman" w:hAnsi="Times New Roman" w:cs="Times New Roman"/>
          <w:sz w:val="24"/>
          <w:szCs w:val="24"/>
        </w:rPr>
        <w:t xml:space="preserve"> </w:t>
      </w:r>
      <w:r w:rsidR="00C97BA8" w:rsidRPr="003368EE">
        <w:rPr>
          <w:rFonts w:ascii="Times New Roman" w:hAnsi="Times New Roman" w:cs="Times New Roman"/>
          <w:sz w:val="24"/>
          <w:szCs w:val="24"/>
        </w:rPr>
        <w:t>vietovei</w:t>
      </w:r>
      <w:r w:rsidRPr="003368EE">
        <w:rPr>
          <w:rFonts w:ascii="Times New Roman" w:hAnsi="Times New Roman" w:cs="Times New Roman"/>
          <w:sz w:val="24"/>
          <w:szCs w:val="24"/>
        </w:rPr>
        <w:t xml:space="preserve"> parengti Pasaulio paveldo </w:t>
      </w:r>
      <w:r w:rsidR="00C97BA8" w:rsidRPr="003368EE">
        <w:rPr>
          <w:rFonts w:ascii="Times New Roman" w:hAnsi="Times New Roman" w:cs="Times New Roman"/>
          <w:sz w:val="24"/>
          <w:szCs w:val="24"/>
        </w:rPr>
        <w:t xml:space="preserve">vietovės </w:t>
      </w:r>
      <w:r w:rsidRPr="003368EE">
        <w:rPr>
          <w:rFonts w:ascii="Times New Roman" w:hAnsi="Times New Roman" w:cs="Times New Roman"/>
          <w:sz w:val="24"/>
          <w:szCs w:val="24"/>
        </w:rPr>
        <w:t>valdymo planą šioje ataskaitoje jau paminėtas keletą kartų, ir tai galima laikyti reikšmingiausia iš misijos pateiktų pastabų.</w:t>
      </w:r>
    </w:p>
    <w:p w:rsidR="00312F9E" w:rsidRPr="003368EE" w:rsidRDefault="00312F9E" w:rsidP="003368EE">
      <w:pPr>
        <w:pStyle w:val="BodyText"/>
        <w:tabs>
          <w:tab w:val="left" w:pos="993"/>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Galutinė pastaba. Ateityje konkretiems objektams skirtos misijos būtų naudingesnės, jei kiekvienu atveju būtų aplankomos ir įvertinamos ir Lietuvos, ir Rusijos teritorijose esančios </w:t>
      </w:r>
      <w:r w:rsidR="00AF23EC" w:rsidRPr="003368EE">
        <w:rPr>
          <w:rFonts w:ascii="Times New Roman" w:hAnsi="Times New Roman" w:cs="Times New Roman"/>
          <w:sz w:val="24"/>
          <w:szCs w:val="24"/>
        </w:rPr>
        <w:t xml:space="preserve">vietovės </w:t>
      </w:r>
      <w:r w:rsidRPr="003368EE">
        <w:rPr>
          <w:rFonts w:ascii="Times New Roman" w:hAnsi="Times New Roman" w:cs="Times New Roman"/>
          <w:sz w:val="24"/>
          <w:szCs w:val="24"/>
        </w:rPr>
        <w:t xml:space="preserve">dalys. </w:t>
      </w:r>
    </w:p>
    <w:p w:rsidR="00312F9E" w:rsidRPr="003368EE" w:rsidRDefault="00312F9E" w:rsidP="003368EE">
      <w:pPr>
        <w:tabs>
          <w:tab w:val="left" w:pos="1418"/>
          <w:tab w:val="left" w:pos="1843"/>
        </w:tabs>
        <w:spacing w:before="120" w:line="300" w:lineRule="atLeast"/>
        <w:rPr>
          <w:rFonts w:ascii="Times New Roman" w:hAnsi="Times New Roman" w:cs="Times New Roman"/>
          <w:sz w:val="24"/>
          <w:szCs w:val="24"/>
        </w:rPr>
      </w:pPr>
    </w:p>
    <w:p w:rsidR="00312F9E" w:rsidRPr="003368EE" w:rsidRDefault="00312F9E" w:rsidP="003368EE">
      <w:pPr>
        <w:pStyle w:val="Heading2"/>
        <w:numPr>
          <w:ilvl w:val="0"/>
          <w:numId w:val="14"/>
        </w:numPr>
        <w:tabs>
          <w:tab w:val="left" w:pos="837"/>
          <w:tab w:val="left" w:pos="1418"/>
          <w:tab w:val="left" w:pos="1843"/>
        </w:tabs>
        <w:spacing w:before="120" w:line="300" w:lineRule="atLeast"/>
        <w:ind w:left="0" w:firstLine="709"/>
        <w:rPr>
          <w:rFonts w:ascii="Times New Roman" w:hAnsi="Times New Roman" w:cs="Times New Roman"/>
          <w:b w:val="0"/>
          <w:bCs w:val="0"/>
          <w:sz w:val="24"/>
          <w:szCs w:val="24"/>
        </w:rPr>
      </w:pPr>
      <w:r w:rsidRPr="003368EE">
        <w:rPr>
          <w:rFonts w:ascii="Times New Roman" w:hAnsi="Times New Roman" w:cs="Times New Roman"/>
          <w:sz w:val="24"/>
          <w:szCs w:val="24"/>
        </w:rPr>
        <w:t>MISIJOS PRIELAIDOS</w:t>
      </w:r>
    </w:p>
    <w:p w:rsidR="00312F9E" w:rsidRPr="003368EE" w:rsidRDefault="005A793A" w:rsidP="00394E4C">
      <w:pPr>
        <w:numPr>
          <w:ilvl w:val="1"/>
          <w:numId w:val="14"/>
        </w:numPr>
        <w:tabs>
          <w:tab w:val="left" w:pos="993"/>
          <w:tab w:val="left" w:pos="1418"/>
          <w:tab w:val="left" w:pos="1843"/>
        </w:tabs>
        <w:spacing w:before="120" w:line="300" w:lineRule="atLeast"/>
        <w:ind w:left="0" w:firstLine="709"/>
        <w:rPr>
          <w:rFonts w:ascii="Times New Roman" w:eastAsia="Arial" w:hAnsi="Times New Roman" w:cs="Times New Roman"/>
          <w:sz w:val="24"/>
          <w:szCs w:val="24"/>
        </w:rPr>
      </w:pPr>
      <w:r w:rsidRPr="003368EE">
        <w:rPr>
          <w:rFonts w:ascii="Times New Roman" w:hAnsi="Times New Roman" w:cs="Times New Roman"/>
          <w:b/>
          <w:sz w:val="24"/>
          <w:szCs w:val="24"/>
        </w:rPr>
        <w:t xml:space="preserve">Įrašymo </w:t>
      </w:r>
      <w:r w:rsidR="00312F9E" w:rsidRPr="003368EE">
        <w:rPr>
          <w:rFonts w:ascii="Times New Roman" w:hAnsi="Times New Roman" w:cs="Times New Roman"/>
          <w:b/>
          <w:sz w:val="24"/>
          <w:szCs w:val="24"/>
        </w:rPr>
        <w:t>istorija</w:t>
      </w:r>
    </w:p>
    <w:p w:rsidR="00312F9E" w:rsidRPr="003368EE" w:rsidRDefault="00312F9E" w:rsidP="003368EE">
      <w:pPr>
        <w:pStyle w:val="BodyText"/>
        <w:tabs>
          <w:tab w:val="left" w:pos="709"/>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Pasaulio paveldo tarpvalstybinė vertybė Kuršių nerija į Pasaulio paveldo sąrašą </w:t>
      </w:r>
      <w:r w:rsidR="00F3012B" w:rsidRPr="003368EE">
        <w:rPr>
          <w:rFonts w:ascii="Times New Roman" w:hAnsi="Times New Roman" w:cs="Times New Roman"/>
          <w:sz w:val="24"/>
          <w:szCs w:val="24"/>
        </w:rPr>
        <w:t xml:space="preserve">įrašyta </w:t>
      </w:r>
      <w:r w:rsidRPr="003368EE">
        <w:rPr>
          <w:rFonts w:ascii="Times New Roman" w:hAnsi="Times New Roman" w:cs="Times New Roman"/>
          <w:sz w:val="24"/>
          <w:szCs w:val="24"/>
        </w:rPr>
        <w:t>2000 m. (Pasaulio paveldo komiteto 24-ojoje sesijoje, įvykusioje 2000 m. lapkričio 27 d. – gruodžio 2 d. Kernse, Australijoje).</w:t>
      </w:r>
    </w:p>
    <w:p w:rsidR="00312F9E" w:rsidRPr="003368EE" w:rsidRDefault="00312F9E" w:rsidP="003368EE">
      <w:pPr>
        <w:pStyle w:val="BodyText"/>
        <w:tabs>
          <w:tab w:val="left" w:pos="709"/>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b/>
          <w:sz w:val="24"/>
          <w:szCs w:val="24"/>
        </w:rPr>
        <w:t xml:space="preserve">Išskirtinė visuotinė vertė. </w:t>
      </w:r>
      <w:r w:rsidRPr="003368EE">
        <w:rPr>
          <w:rFonts w:ascii="Times New Roman" w:hAnsi="Times New Roman" w:cs="Times New Roman"/>
          <w:sz w:val="24"/>
          <w:szCs w:val="24"/>
        </w:rPr>
        <w:t>6.8 priede pateiktą retrospektyvinį Kuršių nerijos išskirtinės visuotinės vertės aprašą 2014 m. patvirtino Pasaulio paveldo komitetas.</w:t>
      </w:r>
    </w:p>
    <w:p w:rsidR="00312F9E" w:rsidRPr="003368EE" w:rsidRDefault="002F0A68" w:rsidP="003368EE">
      <w:pPr>
        <w:pStyle w:val="BodyText"/>
        <w:tabs>
          <w:tab w:val="left" w:pos="709"/>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II Periodinių ataskaitų ciklo </w:t>
      </w:r>
      <w:r w:rsidR="00312F9E" w:rsidRPr="003368EE">
        <w:rPr>
          <w:rFonts w:ascii="Times New Roman" w:hAnsi="Times New Roman" w:cs="Times New Roman"/>
          <w:sz w:val="24"/>
          <w:szCs w:val="24"/>
        </w:rPr>
        <w:t>2014 m.</w:t>
      </w:r>
      <w:r w:rsidRPr="003368EE">
        <w:rPr>
          <w:rFonts w:ascii="Times New Roman" w:hAnsi="Times New Roman" w:cs="Times New Roman"/>
          <w:sz w:val="24"/>
          <w:szCs w:val="24"/>
        </w:rPr>
        <w:t xml:space="preserve"> </w:t>
      </w:r>
      <w:r w:rsidR="00312F9E" w:rsidRPr="003368EE">
        <w:rPr>
          <w:rFonts w:ascii="Times New Roman" w:hAnsi="Times New Roman" w:cs="Times New Roman"/>
          <w:sz w:val="24"/>
          <w:szCs w:val="24"/>
        </w:rPr>
        <w:t xml:space="preserve">ataskaitoje nurodytos šios IVV </w:t>
      </w:r>
      <w:r w:rsidRPr="003368EE">
        <w:rPr>
          <w:rFonts w:ascii="Times New Roman" w:hAnsi="Times New Roman" w:cs="Times New Roman"/>
          <w:sz w:val="24"/>
          <w:szCs w:val="24"/>
        </w:rPr>
        <w:t xml:space="preserve">vertingosios </w:t>
      </w:r>
      <w:r w:rsidR="00312F9E" w:rsidRPr="003368EE">
        <w:rPr>
          <w:rFonts w:ascii="Times New Roman" w:hAnsi="Times New Roman" w:cs="Times New Roman"/>
          <w:sz w:val="24"/>
          <w:szCs w:val="24"/>
        </w:rPr>
        <w:t>savybės:</w:t>
      </w:r>
    </w:p>
    <w:p w:rsidR="00312F9E" w:rsidRPr="003368EE" w:rsidRDefault="00312F9E" w:rsidP="003368EE">
      <w:pPr>
        <w:pStyle w:val="BodyText"/>
        <w:tabs>
          <w:tab w:val="left" w:pos="709"/>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Išskirtinės visuotinės vertės </w:t>
      </w:r>
      <w:r w:rsidR="002F0A68" w:rsidRPr="003368EE">
        <w:rPr>
          <w:rFonts w:ascii="Times New Roman" w:hAnsi="Times New Roman" w:cs="Times New Roman"/>
          <w:sz w:val="24"/>
          <w:szCs w:val="24"/>
        </w:rPr>
        <w:t xml:space="preserve">vertingosios </w:t>
      </w:r>
      <w:r w:rsidRPr="003368EE">
        <w:rPr>
          <w:rFonts w:ascii="Times New Roman" w:hAnsi="Times New Roman" w:cs="Times New Roman"/>
          <w:sz w:val="24"/>
          <w:szCs w:val="24"/>
        </w:rPr>
        <w:t>savybės pagal kriterijus</w:t>
      </w:r>
      <w:r w:rsidR="003368EE">
        <w:rPr>
          <w:rFonts w:ascii="Times New Roman" w:hAnsi="Times New Roman" w:cs="Times New Roman"/>
          <w:sz w:val="24"/>
          <w:szCs w:val="24"/>
        </w:rPr>
        <w:t>:</w:t>
      </w:r>
    </w:p>
    <w:p w:rsidR="00312F9E" w:rsidRPr="003368EE" w:rsidRDefault="00312F9E" w:rsidP="003368EE">
      <w:pPr>
        <w:numPr>
          <w:ilvl w:val="0"/>
          <w:numId w:val="13"/>
        </w:numPr>
        <w:tabs>
          <w:tab w:val="left" w:pos="1134"/>
          <w:tab w:val="left" w:pos="1418"/>
          <w:tab w:val="left" w:pos="1843"/>
          <w:tab w:val="left" w:pos="1893"/>
        </w:tabs>
        <w:spacing w:before="120" w:line="300" w:lineRule="atLeast"/>
        <w:ind w:left="0" w:firstLine="709"/>
        <w:rPr>
          <w:rFonts w:ascii="Times New Roman" w:eastAsia="Arial" w:hAnsi="Times New Roman" w:cs="Times New Roman"/>
          <w:sz w:val="24"/>
          <w:szCs w:val="24"/>
        </w:rPr>
      </w:pPr>
      <w:r w:rsidRPr="003368EE">
        <w:rPr>
          <w:rFonts w:ascii="Times New Roman" w:hAnsi="Times New Roman" w:cs="Times New Roman"/>
          <w:i/>
          <w:sz w:val="24"/>
          <w:szCs w:val="24"/>
        </w:rPr>
        <w:t>savitos panoramos</w:t>
      </w:r>
      <w:r w:rsidRPr="003368EE">
        <w:rPr>
          <w:rFonts w:ascii="Times New Roman" w:hAnsi="Times New Roman" w:cs="Times New Roman"/>
          <w:sz w:val="24"/>
          <w:szCs w:val="24"/>
        </w:rPr>
        <w:t xml:space="preserve"> ir</w:t>
      </w:r>
    </w:p>
    <w:p w:rsidR="00312F9E" w:rsidRPr="003368EE" w:rsidRDefault="00312F9E" w:rsidP="003368EE">
      <w:pPr>
        <w:numPr>
          <w:ilvl w:val="0"/>
          <w:numId w:val="13"/>
        </w:numPr>
        <w:tabs>
          <w:tab w:val="left" w:pos="1134"/>
          <w:tab w:val="left" w:pos="1418"/>
          <w:tab w:val="left" w:pos="1843"/>
          <w:tab w:val="left" w:pos="1893"/>
        </w:tabs>
        <w:spacing w:before="120" w:line="300" w:lineRule="atLeast"/>
        <w:ind w:left="0" w:firstLine="709"/>
        <w:rPr>
          <w:rFonts w:ascii="Times New Roman" w:eastAsia="Arial" w:hAnsi="Times New Roman" w:cs="Times New Roman"/>
          <w:sz w:val="24"/>
          <w:szCs w:val="24"/>
        </w:rPr>
      </w:pPr>
      <w:r w:rsidRPr="003368EE">
        <w:rPr>
          <w:rFonts w:ascii="Times New Roman" w:hAnsi="Times New Roman" w:cs="Times New Roman"/>
          <w:i/>
          <w:sz w:val="24"/>
          <w:szCs w:val="24"/>
        </w:rPr>
        <w:t>nuo Kuršių marių atsiveriantis siluetas;</w:t>
      </w:r>
    </w:p>
    <w:p w:rsidR="00312F9E" w:rsidRPr="003368EE" w:rsidRDefault="00312F9E" w:rsidP="003368EE">
      <w:pPr>
        <w:numPr>
          <w:ilvl w:val="0"/>
          <w:numId w:val="13"/>
        </w:numPr>
        <w:tabs>
          <w:tab w:val="left" w:pos="1134"/>
          <w:tab w:val="left" w:pos="1418"/>
          <w:tab w:val="left" w:pos="1843"/>
          <w:tab w:val="left" w:pos="1893"/>
        </w:tabs>
        <w:spacing w:before="120" w:line="300" w:lineRule="atLeast"/>
        <w:ind w:left="0" w:firstLine="709"/>
        <w:jc w:val="both"/>
        <w:rPr>
          <w:rFonts w:ascii="Times New Roman" w:eastAsia="Arial" w:hAnsi="Times New Roman" w:cs="Times New Roman"/>
          <w:sz w:val="24"/>
          <w:szCs w:val="24"/>
        </w:rPr>
      </w:pPr>
      <w:r w:rsidRPr="003368EE">
        <w:rPr>
          <w:rFonts w:ascii="Times New Roman" w:hAnsi="Times New Roman" w:cs="Times New Roman"/>
          <w:i/>
          <w:sz w:val="24"/>
          <w:szCs w:val="24"/>
        </w:rPr>
        <w:t>kaimų (</w:t>
      </w:r>
      <w:r w:rsidRPr="003368EE">
        <w:rPr>
          <w:rFonts w:ascii="Times New Roman" w:hAnsi="Times New Roman" w:cs="Times New Roman"/>
          <w:sz w:val="24"/>
          <w:szCs w:val="24"/>
        </w:rPr>
        <w:t>medinių žvejų namų</w:t>
      </w:r>
      <w:r w:rsidRPr="003368EE">
        <w:rPr>
          <w:rFonts w:ascii="Times New Roman" w:hAnsi="Times New Roman" w:cs="Times New Roman"/>
          <w:i/>
          <w:sz w:val="24"/>
          <w:szCs w:val="24"/>
        </w:rPr>
        <w:t xml:space="preserve"> </w:t>
      </w:r>
      <w:r w:rsidRPr="003368EE">
        <w:rPr>
          <w:rFonts w:ascii="Times New Roman" w:hAnsi="Times New Roman" w:cs="Times New Roman"/>
          <w:sz w:val="24"/>
          <w:szCs w:val="24"/>
        </w:rPr>
        <w:t xml:space="preserve">bei </w:t>
      </w:r>
      <w:r w:rsidRPr="003368EE">
        <w:rPr>
          <w:rFonts w:ascii="Times New Roman" w:hAnsi="Times New Roman" w:cs="Times New Roman"/>
          <w:i/>
          <w:sz w:val="24"/>
          <w:szCs w:val="24"/>
        </w:rPr>
        <w:t>XIX a.</w:t>
      </w:r>
      <w:r w:rsidRPr="003368EE">
        <w:rPr>
          <w:rFonts w:ascii="Times New Roman" w:hAnsi="Times New Roman" w:cs="Times New Roman"/>
          <w:sz w:val="24"/>
          <w:szCs w:val="24"/>
        </w:rPr>
        <w:t xml:space="preserve"> </w:t>
      </w:r>
      <w:r w:rsidRPr="003368EE">
        <w:rPr>
          <w:rFonts w:ascii="Times New Roman" w:hAnsi="Times New Roman" w:cs="Times New Roman"/>
          <w:i/>
          <w:sz w:val="24"/>
          <w:szCs w:val="24"/>
        </w:rPr>
        <w:t>profesionalios architektūros statinių</w:t>
      </w:r>
      <w:r w:rsidRPr="003368EE">
        <w:rPr>
          <w:rFonts w:ascii="Times New Roman" w:hAnsi="Times New Roman" w:cs="Times New Roman"/>
          <w:sz w:val="24"/>
          <w:szCs w:val="24"/>
        </w:rPr>
        <w:t xml:space="preserve">) </w:t>
      </w:r>
      <w:r w:rsidRPr="003368EE">
        <w:rPr>
          <w:rFonts w:ascii="Times New Roman" w:hAnsi="Times New Roman" w:cs="Times New Roman"/>
          <w:i/>
          <w:sz w:val="24"/>
          <w:szCs w:val="24"/>
        </w:rPr>
        <w:t>erdvinė-planinė struktūra bei architektūra</w:t>
      </w:r>
      <w:r w:rsidRPr="003368EE">
        <w:rPr>
          <w:rFonts w:ascii="Times New Roman" w:hAnsi="Times New Roman" w:cs="Times New Roman"/>
          <w:sz w:val="24"/>
          <w:szCs w:val="24"/>
        </w:rPr>
        <w:t xml:space="preserve"> ir</w:t>
      </w:r>
    </w:p>
    <w:p w:rsidR="00312F9E" w:rsidRPr="003368EE" w:rsidRDefault="00312F9E" w:rsidP="003368EE">
      <w:pPr>
        <w:numPr>
          <w:ilvl w:val="0"/>
          <w:numId w:val="13"/>
        </w:numPr>
        <w:tabs>
          <w:tab w:val="left" w:pos="1134"/>
          <w:tab w:val="left" w:pos="1418"/>
          <w:tab w:val="left" w:pos="1843"/>
          <w:tab w:val="left" w:pos="1893"/>
        </w:tabs>
        <w:spacing w:before="120" w:line="300" w:lineRule="atLeast"/>
        <w:ind w:left="0" w:firstLine="709"/>
        <w:rPr>
          <w:rFonts w:ascii="Times New Roman" w:eastAsia="Arial" w:hAnsi="Times New Roman" w:cs="Times New Roman"/>
          <w:sz w:val="24"/>
          <w:szCs w:val="24"/>
        </w:rPr>
      </w:pPr>
      <w:r w:rsidRPr="003368EE">
        <w:rPr>
          <w:rFonts w:ascii="Times New Roman" w:hAnsi="Times New Roman" w:cs="Times New Roman"/>
          <w:i/>
          <w:sz w:val="24"/>
          <w:szCs w:val="24"/>
        </w:rPr>
        <w:t>jūrinio kultūros paveldo elementai;</w:t>
      </w:r>
    </w:p>
    <w:p w:rsidR="00312F9E" w:rsidRPr="003368EE" w:rsidRDefault="00312F9E" w:rsidP="003368EE">
      <w:pPr>
        <w:numPr>
          <w:ilvl w:val="0"/>
          <w:numId w:val="13"/>
        </w:numPr>
        <w:tabs>
          <w:tab w:val="left" w:pos="1134"/>
          <w:tab w:val="left" w:pos="1418"/>
          <w:tab w:val="left" w:pos="1843"/>
          <w:tab w:val="left" w:pos="1893"/>
        </w:tabs>
        <w:spacing w:before="120" w:line="300" w:lineRule="atLeast"/>
        <w:ind w:left="0" w:firstLine="709"/>
        <w:rPr>
          <w:rFonts w:ascii="Times New Roman" w:eastAsia="Arial" w:hAnsi="Times New Roman" w:cs="Times New Roman"/>
          <w:sz w:val="24"/>
          <w:szCs w:val="24"/>
        </w:rPr>
      </w:pPr>
      <w:r w:rsidRPr="003368EE">
        <w:rPr>
          <w:rFonts w:ascii="Times New Roman" w:hAnsi="Times New Roman" w:cs="Times New Roman"/>
          <w:i/>
          <w:sz w:val="24"/>
          <w:szCs w:val="24"/>
        </w:rPr>
        <w:t>natūralios kopos</w:t>
      </w:r>
      <w:r w:rsidRPr="003368EE">
        <w:rPr>
          <w:rFonts w:ascii="Times New Roman" w:hAnsi="Times New Roman" w:cs="Times New Roman"/>
          <w:sz w:val="24"/>
          <w:szCs w:val="24"/>
        </w:rPr>
        <w:t xml:space="preserve"> ir </w:t>
      </w:r>
    </w:p>
    <w:p w:rsidR="00312F9E" w:rsidRPr="003368EE" w:rsidRDefault="00312F9E" w:rsidP="003368EE">
      <w:pPr>
        <w:numPr>
          <w:ilvl w:val="0"/>
          <w:numId w:val="13"/>
        </w:numPr>
        <w:tabs>
          <w:tab w:val="left" w:pos="1134"/>
          <w:tab w:val="left" w:pos="1418"/>
          <w:tab w:val="left" w:pos="1843"/>
          <w:tab w:val="left" w:pos="1893"/>
        </w:tabs>
        <w:spacing w:before="120" w:line="300" w:lineRule="atLeast"/>
        <w:ind w:left="0" w:firstLine="709"/>
        <w:rPr>
          <w:rFonts w:ascii="Times New Roman" w:eastAsia="Arial" w:hAnsi="Times New Roman" w:cs="Times New Roman"/>
          <w:sz w:val="24"/>
          <w:szCs w:val="24"/>
        </w:rPr>
      </w:pPr>
      <w:r w:rsidRPr="003368EE">
        <w:rPr>
          <w:rFonts w:ascii="Times New Roman" w:hAnsi="Times New Roman" w:cs="Times New Roman"/>
          <w:i/>
          <w:sz w:val="24"/>
          <w:szCs w:val="24"/>
        </w:rPr>
        <w:t>žmogaus sukurtas apsauginis pajūrio kopagūbris,</w:t>
      </w:r>
    </w:p>
    <w:p w:rsidR="00312F9E" w:rsidRPr="003368EE" w:rsidRDefault="00312F9E" w:rsidP="003368EE">
      <w:pPr>
        <w:numPr>
          <w:ilvl w:val="0"/>
          <w:numId w:val="13"/>
        </w:numPr>
        <w:tabs>
          <w:tab w:val="left" w:pos="1134"/>
          <w:tab w:val="left" w:pos="1418"/>
          <w:tab w:val="left" w:pos="1843"/>
          <w:tab w:val="left" w:pos="1893"/>
        </w:tabs>
        <w:spacing w:before="120" w:line="300" w:lineRule="atLeast"/>
        <w:ind w:left="0" w:firstLine="709"/>
        <w:rPr>
          <w:rFonts w:ascii="Times New Roman" w:eastAsia="Arial" w:hAnsi="Times New Roman" w:cs="Times New Roman"/>
          <w:sz w:val="24"/>
          <w:szCs w:val="24"/>
        </w:rPr>
      </w:pPr>
      <w:r w:rsidRPr="003368EE">
        <w:rPr>
          <w:rFonts w:ascii="Times New Roman" w:hAnsi="Times New Roman" w:cs="Times New Roman"/>
          <w:i/>
          <w:sz w:val="24"/>
          <w:szCs w:val="24"/>
        </w:rPr>
        <w:t>miškai su unikalia smėlio augmenija ir gyvūnija</w:t>
      </w:r>
      <w:r w:rsidRPr="003368EE">
        <w:rPr>
          <w:rFonts w:ascii="Times New Roman" w:hAnsi="Times New Roman" w:cs="Times New Roman"/>
          <w:sz w:val="24"/>
          <w:szCs w:val="24"/>
        </w:rPr>
        <w:t>.</w:t>
      </w:r>
    </w:p>
    <w:p w:rsidR="00312F9E" w:rsidRPr="003368EE" w:rsidRDefault="003368EE" w:rsidP="003368EE">
      <w:pPr>
        <w:numPr>
          <w:ilvl w:val="0"/>
          <w:numId w:val="13"/>
        </w:numPr>
        <w:tabs>
          <w:tab w:val="left" w:pos="1134"/>
          <w:tab w:val="left" w:pos="1418"/>
          <w:tab w:val="left" w:pos="1843"/>
          <w:tab w:val="left" w:pos="1893"/>
        </w:tabs>
        <w:spacing w:before="120" w:line="300" w:lineRule="atLeast"/>
        <w:ind w:left="0" w:firstLine="709"/>
        <w:rPr>
          <w:rFonts w:ascii="Times New Roman" w:eastAsia="Arial" w:hAnsi="Times New Roman" w:cs="Times New Roman"/>
          <w:sz w:val="24"/>
          <w:szCs w:val="24"/>
        </w:rPr>
      </w:pPr>
      <w:r w:rsidRPr="003368EE">
        <w:rPr>
          <w:rFonts w:ascii="Times New Roman" w:hAnsi="Times New Roman" w:cs="Times New Roman"/>
          <w:i/>
          <w:sz w:val="24"/>
          <w:szCs w:val="24"/>
        </w:rPr>
        <w:t>socialinės</w:t>
      </w:r>
      <w:r w:rsidR="00312F9E" w:rsidRPr="003368EE">
        <w:rPr>
          <w:rFonts w:ascii="Times New Roman" w:hAnsi="Times New Roman" w:cs="Times New Roman"/>
          <w:i/>
          <w:sz w:val="24"/>
          <w:szCs w:val="24"/>
        </w:rPr>
        <w:t>-kultūrinės tradicijos, dvasingumas ir vietovės samprata visuomenėje</w:t>
      </w:r>
      <w:r w:rsidR="00312F9E" w:rsidRPr="003368EE">
        <w:rPr>
          <w:rFonts w:ascii="Times New Roman" w:hAnsi="Times New Roman" w:cs="Times New Roman"/>
          <w:sz w:val="24"/>
          <w:szCs w:val="24"/>
        </w:rPr>
        <w:t>.“</w:t>
      </w:r>
    </w:p>
    <w:p w:rsidR="00312F9E" w:rsidRPr="003368EE" w:rsidRDefault="002F0A68" w:rsidP="00394E4C">
      <w:pPr>
        <w:pStyle w:val="Heading2"/>
        <w:numPr>
          <w:ilvl w:val="1"/>
          <w:numId w:val="14"/>
        </w:numPr>
        <w:tabs>
          <w:tab w:val="left" w:pos="1418"/>
          <w:tab w:val="left" w:pos="1843"/>
        </w:tabs>
        <w:spacing w:before="120" w:line="300" w:lineRule="atLeast"/>
        <w:ind w:left="0" w:firstLine="709"/>
        <w:jc w:val="both"/>
        <w:rPr>
          <w:rFonts w:ascii="Times New Roman" w:hAnsi="Times New Roman" w:cs="Times New Roman"/>
          <w:b w:val="0"/>
          <w:bCs w:val="0"/>
          <w:sz w:val="24"/>
          <w:szCs w:val="24"/>
        </w:rPr>
      </w:pPr>
      <w:r w:rsidRPr="003368EE">
        <w:rPr>
          <w:rFonts w:ascii="Times New Roman" w:hAnsi="Times New Roman" w:cs="Times New Roman"/>
          <w:sz w:val="24"/>
          <w:szCs w:val="24"/>
        </w:rPr>
        <w:t xml:space="preserve">Įrašymo </w:t>
      </w:r>
      <w:r w:rsidR="00312F9E" w:rsidRPr="003368EE">
        <w:rPr>
          <w:rFonts w:ascii="Times New Roman" w:hAnsi="Times New Roman" w:cs="Times New Roman"/>
          <w:sz w:val="24"/>
          <w:szCs w:val="24"/>
        </w:rPr>
        <w:t xml:space="preserve">metu vertinimo ataskaitoje iškelti </w:t>
      </w:r>
      <w:r w:rsidRPr="003368EE">
        <w:rPr>
          <w:rFonts w:ascii="Times New Roman" w:hAnsi="Times New Roman" w:cs="Times New Roman"/>
          <w:sz w:val="24"/>
          <w:szCs w:val="24"/>
        </w:rPr>
        <w:t>integralumo</w:t>
      </w:r>
      <w:r w:rsidR="00312F9E" w:rsidRPr="003368EE">
        <w:rPr>
          <w:rFonts w:ascii="Times New Roman" w:hAnsi="Times New Roman" w:cs="Times New Roman"/>
          <w:sz w:val="24"/>
          <w:szCs w:val="24"/>
        </w:rPr>
        <w:t xml:space="preserve"> ir autentiškumo klausimai</w:t>
      </w:r>
    </w:p>
    <w:p w:rsidR="00312F9E" w:rsidRPr="003368EE" w:rsidRDefault="00312F9E" w:rsidP="003368EE">
      <w:pPr>
        <w:pStyle w:val="BodyText"/>
        <w:tabs>
          <w:tab w:val="left" w:pos="709"/>
          <w:tab w:val="left" w:pos="1843"/>
        </w:tabs>
        <w:spacing w:before="120" w:line="300" w:lineRule="atLeast"/>
        <w:ind w:left="0" w:firstLine="0"/>
        <w:jc w:val="both"/>
        <w:rPr>
          <w:rFonts w:ascii="Times New Roman" w:hAnsi="Times New Roman" w:cs="Times New Roman"/>
          <w:sz w:val="24"/>
          <w:szCs w:val="24"/>
        </w:rPr>
      </w:pPr>
      <w:r w:rsidRPr="003368EE">
        <w:rPr>
          <w:rFonts w:ascii="Times New Roman" w:hAnsi="Times New Roman" w:cs="Times New Roman"/>
          <w:sz w:val="24"/>
          <w:szCs w:val="24"/>
        </w:rPr>
        <w:tab/>
        <w:t xml:space="preserve">ICOMOS nuomone, Kuršių nerija atitinka </w:t>
      </w:r>
      <w:r w:rsidR="002F0A68" w:rsidRPr="003368EE">
        <w:rPr>
          <w:rFonts w:ascii="Times New Roman" w:hAnsi="Times New Roman" w:cs="Times New Roman"/>
          <w:sz w:val="24"/>
          <w:szCs w:val="24"/>
        </w:rPr>
        <w:t xml:space="preserve">įrašymo </w:t>
      </w:r>
      <w:r w:rsidRPr="003368EE">
        <w:rPr>
          <w:rFonts w:ascii="Times New Roman" w:hAnsi="Times New Roman" w:cs="Times New Roman"/>
          <w:sz w:val="24"/>
          <w:szCs w:val="24"/>
        </w:rPr>
        <w:t xml:space="preserve">į Pasaulio paveldo sąrašą reikalavimus pagal v kultūrinį kriterijų. Tačiau buvo pažymėta, kad, prieš </w:t>
      </w:r>
      <w:r w:rsidR="002F0A68" w:rsidRPr="003368EE">
        <w:rPr>
          <w:rFonts w:ascii="Times New Roman" w:hAnsi="Times New Roman" w:cs="Times New Roman"/>
          <w:sz w:val="24"/>
          <w:szCs w:val="24"/>
        </w:rPr>
        <w:t xml:space="preserve">įrašant </w:t>
      </w:r>
      <w:r w:rsidRPr="003368EE">
        <w:rPr>
          <w:rFonts w:ascii="Times New Roman" w:hAnsi="Times New Roman" w:cs="Times New Roman"/>
          <w:sz w:val="24"/>
          <w:szCs w:val="24"/>
        </w:rPr>
        <w:t>šią vertybę, turi būti suderinti ir integruoti nominuoto</w:t>
      </w:r>
      <w:r w:rsidR="002F0A68" w:rsidRPr="003368EE">
        <w:rPr>
          <w:rFonts w:ascii="Times New Roman" w:hAnsi="Times New Roman" w:cs="Times New Roman"/>
          <w:sz w:val="24"/>
          <w:szCs w:val="24"/>
        </w:rPr>
        <w:t>sios</w:t>
      </w:r>
      <w:r w:rsidRPr="003368EE">
        <w:rPr>
          <w:rFonts w:ascii="Times New Roman" w:hAnsi="Times New Roman" w:cs="Times New Roman"/>
          <w:sz w:val="24"/>
          <w:szCs w:val="24"/>
        </w:rPr>
        <w:t xml:space="preserve"> </w:t>
      </w:r>
      <w:r w:rsidR="002F0A68" w:rsidRPr="003368EE">
        <w:rPr>
          <w:rFonts w:ascii="Times New Roman" w:hAnsi="Times New Roman" w:cs="Times New Roman"/>
          <w:sz w:val="24"/>
          <w:szCs w:val="24"/>
        </w:rPr>
        <w:t>vietovės</w:t>
      </w:r>
      <w:r w:rsidRPr="003368EE">
        <w:rPr>
          <w:rFonts w:ascii="Times New Roman" w:hAnsi="Times New Roman" w:cs="Times New Roman"/>
          <w:sz w:val="24"/>
          <w:szCs w:val="24"/>
        </w:rPr>
        <w:t xml:space="preserve"> abiejų dalių valdymo planai. Ypač svarbu tai, kad būtų įgyvendintas veiksmingas bendras turizmo valdymo planas. Norint užtikrinti tinkamą visos </w:t>
      </w:r>
      <w:r w:rsidR="002F0A68" w:rsidRPr="003368EE">
        <w:rPr>
          <w:rFonts w:ascii="Times New Roman" w:hAnsi="Times New Roman" w:cs="Times New Roman"/>
          <w:sz w:val="24"/>
          <w:szCs w:val="24"/>
        </w:rPr>
        <w:t xml:space="preserve">Kuršių </w:t>
      </w:r>
      <w:r w:rsidRPr="003368EE">
        <w:rPr>
          <w:rFonts w:ascii="Times New Roman" w:hAnsi="Times New Roman" w:cs="Times New Roman"/>
          <w:sz w:val="24"/>
          <w:szCs w:val="24"/>
        </w:rPr>
        <w:t xml:space="preserve">nerijos valdymą, reikia įsteigti bendrą konsultacinę komisiją, kuri veiktų taip pat, kaip ir Prancūzijos-Ispanijos komisija, įsteigta </w:t>
      </w:r>
      <w:r w:rsidR="002F0A68" w:rsidRPr="003368EE">
        <w:rPr>
          <w:rFonts w:ascii="Times New Roman" w:hAnsi="Times New Roman" w:cs="Times New Roman"/>
          <w:sz w:val="24"/>
          <w:szCs w:val="24"/>
        </w:rPr>
        <w:t>P</w:t>
      </w:r>
      <w:r w:rsidRPr="003368EE">
        <w:rPr>
          <w:rFonts w:ascii="Times New Roman" w:hAnsi="Times New Roman" w:cs="Times New Roman"/>
          <w:sz w:val="24"/>
          <w:szCs w:val="24"/>
        </w:rPr>
        <w:t xml:space="preserve">asaulio paveldo objektui </w:t>
      </w:r>
      <w:r w:rsidRPr="003368EE">
        <w:rPr>
          <w:rFonts w:ascii="Times New Roman" w:hAnsi="Times New Roman" w:cs="Times New Roman"/>
          <w:i/>
          <w:sz w:val="24"/>
          <w:szCs w:val="24"/>
        </w:rPr>
        <w:t>Pyrénées-Mont Perdu</w:t>
      </w:r>
      <w:r w:rsidRPr="003368EE">
        <w:rPr>
          <w:rFonts w:ascii="Times New Roman" w:hAnsi="Times New Roman" w:cs="Times New Roman"/>
          <w:sz w:val="24"/>
          <w:szCs w:val="24"/>
        </w:rPr>
        <w:t xml:space="preserve"> (Pirėnai-Perdido kalnas).</w:t>
      </w:r>
    </w:p>
    <w:p w:rsidR="00312F9E" w:rsidRPr="003368EE" w:rsidRDefault="00312F9E" w:rsidP="003368EE">
      <w:pPr>
        <w:pStyle w:val="BodyText"/>
        <w:tabs>
          <w:tab w:val="left" w:pos="709"/>
          <w:tab w:val="left" w:pos="1843"/>
        </w:tabs>
        <w:spacing w:before="120" w:line="300" w:lineRule="atLeast"/>
        <w:ind w:left="0" w:firstLine="0"/>
        <w:jc w:val="both"/>
        <w:rPr>
          <w:rFonts w:ascii="Times New Roman" w:hAnsi="Times New Roman" w:cs="Times New Roman"/>
          <w:sz w:val="24"/>
          <w:szCs w:val="24"/>
        </w:rPr>
      </w:pPr>
      <w:r w:rsidRPr="003368EE">
        <w:rPr>
          <w:rFonts w:ascii="Times New Roman" w:hAnsi="Times New Roman" w:cs="Times New Roman"/>
          <w:sz w:val="24"/>
          <w:szCs w:val="24"/>
        </w:rPr>
        <w:tab/>
        <w:t xml:space="preserve">Pirmiau pateikta pastaba buvo papildyta šia </w:t>
      </w:r>
      <w:r w:rsidRPr="003368EE">
        <w:rPr>
          <w:rFonts w:ascii="Times New Roman" w:hAnsi="Times New Roman" w:cs="Times New Roman"/>
          <w:i/>
          <w:sz w:val="24"/>
          <w:szCs w:val="24"/>
        </w:rPr>
        <w:t>rekomendacija</w:t>
      </w:r>
      <w:r w:rsidRPr="003368EE">
        <w:rPr>
          <w:rFonts w:ascii="Times New Roman" w:hAnsi="Times New Roman" w:cs="Times New Roman"/>
          <w:sz w:val="24"/>
          <w:szCs w:val="24"/>
        </w:rPr>
        <w:t xml:space="preserve"> (taip pat ICOMOS):</w:t>
      </w:r>
      <w:r w:rsidRPr="003368EE">
        <w:rPr>
          <w:rFonts w:ascii="Times New Roman" w:hAnsi="Times New Roman" w:cs="Times New Roman"/>
          <w:i/>
          <w:sz w:val="24"/>
          <w:szCs w:val="24"/>
        </w:rPr>
        <w:t xml:space="preserve"> </w:t>
      </w:r>
      <w:r w:rsidRPr="003368EE">
        <w:rPr>
          <w:rFonts w:ascii="Times New Roman" w:hAnsi="Times New Roman" w:cs="Times New Roman"/>
          <w:sz w:val="24"/>
          <w:szCs w:val="24"/>
        </w:rPr>
        <w:t xml:space="preserve">„Pasaulio paveldo komiteto biuro susitikime, įvykusiame 2000 m. birželio mėn. Paryžiuje, </w:t>
      </w:r>
      <w:r w:rsidRPr="003368EE">
        <w:rPr>
          <w:rFonts w:ascii="Times New Roman" w:hAnsi="Times New Roman" w:cs="Times New Roman"/>
          <w:sz w:val="24"/>
          <w:szCs w:val="24"/>
          <w:u w:val="single"/>
        </w:rPr>
        <w:t>ši nominacija buvo grąžinta abiem valstybėms narėms, kurių paprašyta imtis priemonių ir sukurti ICOMOS pasiūlytus bendradarbiavimo mechanizmus</w:t>
      </w:r>
      <w:r w:rsidRPr="003368EE">
        <w:rPr>
          <w:rStyle w:val="FootnoteReference"/>
          <w:rFonts w:ascii="Times New Roman" w:hAnsi="Times New Roman" w:cs="Times New Roman"/>
          <w:sz w:val="24"/>
          <w:szCs w:val="24"/>
          <w:u w:val="single"/>
        </w:rPr>
        <w:footnoteReference w:id="1"/>
      </w:r>
      <w:r w:rsidRPr="003368EE">
        <w:rPr>
          <w:rFonts w:ascii="Times New Roman" w:hAnsi="Times New Roman" w:cs="Times New Roman"/>
          <w:sz w:val="24"/>
          <w:szCs w:val="24"/>
        </w:rPr>
        <w:t xml:space="preserve">. Rengiant šį įvertinimą </w:t>
      </w:r>
      <w:r w:rsidR="002F0A68" w:rsidRPr="003368EE">
        <w:rPr>
          <w:rFonts w:ascii="Times New Roman" w:hAnsi="Times New Roman" w:cs="Times New Roman"/>
          <w:sz w:val="24"/>
          <w:szCs w:val="24"/>
        </w:rPr>
        <w:t xml:space="preserve"> spausdinimui</w:t>
      </w:r>
      <w:r w:rsidRPr="003368EE">
        <w:rPr>
          <w:rFonts w:ascii="Times New Roman" w:hAnsi="Times New Roman" w:cs="Times New Roman"/>
          <w:sz w:val="24"/>
          <w:szCs w:val="24"/>
        </w:rPr>
        <w:t xml:space="preserve">, šios </w:t>
      </w:r>
      <w:r w:rsidRPr="003368EE">
        <w:rPr>
          <w:rFonts w:ascii="Times New Roman" w:hAnsi="Times New Roman" w:cs="Times New Roman"/>
          <w:sz w:val="24"/>
          <w:szCs w:val="24"/>
        </w:rPr>
        <w:lastRenderedPageBreak/>
        <w:t xml:space="preserve">informacijos dar nebuvo gauta. Jeigu ši informacija būtų pateikta iki biuro neeilinio susitikimo 2000 m. lapkričio mėn., ir būtų įsitikinta, kad laikomasi minėtų reikalavimų, ICOMOS rekomenduoja </w:t>
      </w:r>
      <w:r w:rsidR="005C6FC0" w:rsidRPr="003368EE">
        <w:rPr>
          <w:rFonts w:ascii="Times New Roman" w:hAnsi="Times New Roman" w:cs="Times New Roman"/>
          <w:sz w:val="24"/>
          <w:szCs w:val="24"/>
        </w:rPr>
        <w:t xml:space="preserve">įrašyti </w:t>
      </w:r>
      <w:r w:rsidRPr="003368EE">
        <w:rPr>
          <w:rFonts w:ascii="Times New Roman" w:hAnsi="Times New Roman" w:cs="Times New Roman"/>
          <w:sz w:val="24"/>
          <w:szCs w:val="24"/>
        </w:rPr>
        <w:t>š</w:t>
      </w:r>
      <w:r w:rsidR="005C6FC0" w:rsidRPr="003368EE">
        <w:rPr>
          <w:rFonts w:ascii="Times New Roman" w:hAnsi="Times New Roman" w:cs="Times New Roman"/>
          <w:sz w:val="24"/>
          <w:szCs w:val="24"/>
        </w:rPr>
        <w:t>ią</w:t>
      </w:r>
      <w:r w:rsidRPr="003368EE">
        <w:rPr>
          <w:rFonts w:ascii="Times New Roman" w:hAnsi="Times New Roman" w:cs="Times New Roman"/>
          <w:sz w:val="24"/>
          <w:szCs w:val="24"/>
        </w:rPr>
        <w:t xml:space="preserve"> </w:t>
      </w:r>
      <w:r w:rsidR="005C6FC0" w:rsidRPr="003368EE">
        <w:rPr>
          <w:rFonts w:ascii="Times New Roman" w:hAnsi="Times New Roman" w:cs="Times New Roman"/>
          <w:sz w:val="24"/>
          <w:szCs w:val="24"/>
        </w:rPr>
        <w:t>vietovę</w:t>
      </w:r>
      <w:r w:rsidRPr="003368EE">
        <w:rPr>
          <w:rFonts w:ascii="Times New Roman" w:hAnsi="Times New Roman" w:cs="Times New Roman"/>
          <w:sz w:val="24"/>
          <w:szCs w:val="24"/>
        </w:rPr>
        <w:t xml:space="preserve"> į Pasaulio paveldo sąrašą vadovaujantis v kriterijumi.“</w:t>
      </w:r>
    </w:p>
    <w:p w:rsidR="00312F9E" w:rsidRPr="003368EE" w:rsidRDefault="00FD1E7C" w:rsidP="00394E4C">
      <w:pPr>
        <w:pStyle w:val="Heading2"/>
        <w:numPr>
          <w:ilvl w:val="1"/>
          <w:numId w:val="14"/>
        </w:numPr>
        <w:tabs>
          <w:tab w:val="left" w:pos="837"/>
          <w:tab w:val="left" w:pos="1418"/>
        </w:tabs>
        <w:spacing w:before="120" w:line="300" w:lineRule="atLeast"/>
        <w:ind w:left="0" w:firstLine="709"/>
        <w:rPr>
          <w:rFonts w:ascii="Times New Roman" w:hAnsi="Times New Roman" w:cs="Times New Roman"/>
          <w:b w:val="0"/>
          <w:bCs w:val="0"/>
          <w:sz w:val="24"/>
          <w:szCs w:val="24"/>
        </w:rPr>
      </w:pPr>
      <w:r w:rsidRPr="003368EE">
        <w:rPr>
          <w:rFonts w:ascii="Times New Roman" w:hAnsi="Times New Roman" w:cs="Times New Roman"/>
          <w:sz w:val="24"/>
          <w:szCs w:val="24"/>
        </w:rPr>
        <w:t xml:space="preserve">Būklės vertinimo </w:t>
      </w:r>
      <w:r w:rsidR="00312F9E" w:rsidRPr="003368EE">
        <w:rPr>
          <w:rFonts w:ascii="Times New Roman" w:hAnsi="Times New Roman" w:cs="Times New Roman"/>
          <w:sz w:val="24"/>
          <w:szCs w:val="24"/>
        </w:rPr>
        <w:t>svarstymas Pasaulio paveldo komitete ir jo biure</w:t>
      </w:r>
    </w:p>
    <w:p w:rsidR="00312F9E" w:rsidRPr="003368EE" w:rsidRDefault="00312F9E" w:rsidP="003368EE">
      <w:pPr>
        <w:pStyle w:val="BodyText"/>
        <w:tabs>
          <w:tab w:val="left" w:pos="709"/>
          <w:tab w:val="left" w:pos="1843"/>
        </w:tabs>
        <w:spacing w:before="120" w:line="300" w:lineRule="atLeast"/>
        <w:ind w:left="0" w:firstLine="0"/>
        <w:jc w:val="both"/>
        <w:rPr>
          <w:rFonts w:ascii="Times New Roman" w:hAnsi="Times New Roman" w:cs="Times New Roman"/>
          <w:sz w:val="24"/>
          <w:szCs w:val="24"/>
        </w:rPr>
      </w:pPr>
      <w:r w:rsidRPr="003368EE">
        <w:rPr>
          <w:rFonts w:ascii="Times New Roman" w:hAnsi="Times New Roman" w:cs="Times New Roman"/>
          <w:sz w:val="24"/>
          <w:szCs w:val="24"/>
        </w:rPr>
        <w:tab/>
      </w:r>
      <w:r w:rsidR="00FD1E7C" w:rsidRPr="003368EE">
        <w:rPr>
          <w:rFonts w:ascii="Times New Roman" w:hAnsi="Times New Roman" w:cs="Times New Roman"/>
          <w:sz w:val="24"/>
          <w:szCs w:val="24"/>
        </w:rPr>
        <w:t xml:space="preserve">Vietovės </w:t>
      </w:r>
      <w:r w:rsidRPr="003368EE">
        <w:rPr>
          <w:rFonts w:ascii="Times New Roman" w:hAnsi="Times New Roman" w:cs="Times New Roman"/>
          <w:sz w:val="24"/>
          <w:szCs w:val="24"/>
        </w:rPr>
        <w:t>apsaugos būklė apsvarstyta Pasaulio paveldo komiteto 26-oje (CONF 202 21B.57), 27-oje (27 COM 7B.70), 28-oje (28 COM 15B.75), 29-oje</w:t>
      </w:r>
      <w:r w:rsidRPr="003368EE">
        <w:rPr>
          <w:rFonts w:ascii="Times New Roman" w:hAnsi="Times New Roman" w:cs="Times New Roman"/>
          <w:position w:val="10"/>
          <w:sz w:val="24"/>
          <w:szCs w:val="24"/>
        </w:rPr>
        <w:t xml:space="preserve"> </w:t>
      </w:r>
      <w:r w:rsidRPr="003368EE">
        <w:rPr>
          <w:rFonts w:ascii="Times New Roman" w:hAnsi="Times New Roman" w:cs="Times New Roman"/>
          <w:sz w:val="24"/>
          <w:szCs w:val="24"/>
        </w:rPr>
        <w:t>(29 COM 7B.67), 30-oje</w:t>
      </w:r>
      <w:r w:rsidR="000158A1" w:rsidRPr="003368EE">
        <w:rPr>
          <w:rFonts w:ascii="Times New Roman" w:hAnsi="Times New Roman" w:cs="Times New Roman"/>
          <w:position w:val="10"/>
          <w:sz w:val="24"/>
          <w:szCs w:val="24"/>
        </w:rPr>
        <w:t xml:space="preserve"> </w:t>
      </w:r>
      <w:r w:rsidRPr="003368EE">
        <w:rPr>
          <w:rFonts w:ascii="Times New Roman" w:hAnsi="Times New Roman" w:cs="Times New Roman"/>
          <w:sz w:val="24"/>
          <w:szCs w:val="24"/>
        </w:rPr>
        <w:t>(30 COM 7B.87), 31-oje</w:t>
      </w:r>
      <w:r w:rsidRPr="003368EE">
        <w:rPr>
          <w:rFonts w:ascii="Times New Roman" w:hAnsi="Times New Roman" w:cs="Times New Roman"/>
          <w:position w:val="10"/>
          <w:sz w:val="24"/>
          <w:szCs w:val="24"/>
        </w:rPr>
        <w:t xml:space="preserve"> </w:t>
      </w:r>
      <w:r w:rsidRPr="003368EE">
        <w:rPr>
          <w:rFonts w:ascii="Times New Roman" w:hAnsi="Times New Roman" w:cs="Times New Roman"/>
          <w:sz w:val="24"/>
          <w:szCs w:val="24"/>
        </w:rPr>
        <w:t>(31 COM 7B.114), 32-oje</w:t>
      </w:r>
      <w:r w:rsidRPr="003368EE">
        <w:rPr>
          <w:rFonts w:ascii="Times New Roman" w:hAnsi="Times New Roman" w:cs="Times New Roman"/>
          <w:position w:val="10"/>
          <w:sz w:val="24"/>
          <w:szCs w:val="24"/>
        </w:rPr>
        <w:t xml:space="preserve"> </w:t>
      </w:r>
      <w:r w:rsidRPr="003368EE">
        <w:rPr>
          <w:rFonts w:ascii="Times New Roman" w:hAnsi="Times New Roman" w:cs="Times New Roman"/>
          <w:sz w:val="24"/>
          <w:szCs w:val="24"/>
        </w:rPr>
        <w:t>(32 COM 7B.98), 34-oje</w:t>
      </w:r>
      <w:r w:rsidRPr="003368EE">
        <w:rPr>
          <w:rFonts w:ascii="Times New Roman" w:hAnsi="Times New Roman" w:cs="Times New Roman"/>
          <w:position w:val="10"/>
          <w:sz w:val="24"/>
          <w:szCs w:val="24"/>
        </w:rPr>
        <w:t xml:space="preserve"> </w:t>
      </w:r>
      <w:r w:rsidRPr="003368EE">
        <w:rPr>
          <w:rFonts w:ascii="Times New Roman" w:hAnsi="Times New Roman" w:cs="Times New Roman"/>
          <w:sz w:val="24"/>
          <w:szCs w:val="24"/>
        </w:rPr>
        <w:t>(34 COM 7B.91), 35</w:t>
      </w:r>
      <w:r w:rsidR="00FD1E7C" w:rsidRPr="003368EE">
        <w:rPr>
          <w:rFonts w:ascii="Times New Roman" w:hAnsi="Times New Roman" w:cs="Times New Roman"/>
          <w:sz w:val="24"/>
          <w:szCs w:val="24"/>
        </w:rPr>
        <w:t>-oje</w:t>
      </w:r>
      <w:r w:rsidRPr="003368EE">
        <w:rPr>
          <w:rFonts w:ascii="Times New Roman" w:hAnsi="Times New Roman" w:cs="Times New Roman"/>
          <w:position w:val="10"/>
          <w:sz w:val="24"/>
          <w:szCs w:val="24"/>
        </w:rPr>
        <w:t xml:space="preserve"> </w:t>
      </w:r>
      <w:r w:rsidRPr="003368EE">
        <w:rPr>
          <w:rFonts w:ascii="Times New Roman" w:hAnsi="Times New Roman" w:cs="Times New Roman"/>
          <w:sz w:val="24"/>
          <w:szCs w:val="24"/>
        </w:rPr>
        <w:t>(35 COM 7B.99), 36-oje</w:t>
      </w:r>
      <w:r w:rsidRPr="003368EE">
        <w:rPr>
          <w:rFonts w:ascii="Times New Roman" w:hAnsi="Times New Roman" w:cs="Times New Roman"/>
          <w:position w:val="10"/>
          <w:sz w:val="24"/>
          <w:szCs w:val="24"/>
        </w:rPr>
        <w:t xml:space="preserve"> </w:t>
      </w:r>
      <w:r w:rsidRPr="003368EE">
        <w:rPr>
          <w:rFonts w:ascii="Times New Roman" w:hAnsi="Times New Roman" w:cs="Times New Roman"/>
          <w:sz w:val="24"/>
          <w:szCs w:val="24"/>
        </w:rPr>
        <w:t>(36 COM 7B.78) ir 38-oje</w:t>
      </w:r>
      <w:r w:rsidR="000158A1" w:rsidRPr="003368EE">
        <w:rPr>
          <w:rFonts w:ascii="Times New Roman" w:hAnsi="Times New Roman" w:cs="Times New Roman"/>
          <w:position w:val="10"/>
          <w:sz w:val="24"/>
          <w:szCs w:val="24"/>
        </w:rPr>
        <w:t xml:space="preserve"> </w:t>
      </w:r>
      <w:r w:rsidRPr="003368EE">
        <w:rPr>
          <w:rFonts w:ascii="Times New Roman" w:hAnsi="Times New Roman" w:cs="Times New Roman"/>
          <w:sz w:val="24"/>
          <w:szCs w:val="24"/>
        </w:rPr>
        <w:t>(38 COM 7B.28) sesijose, taip pat Biuro 25-oje ir 26-oje sesijose bei Biuro 25-oje neeilinėje sesijoje.</w:t>
      </w:r>
    </w:p>
    <w:p w:rsidR="00312F9E" w:rsidRPr="003368EE" w:rsidRDefault="00312F9E" w:rsidP="003368EE">
      <w:pPr>
        <w:pStyle w:val="BodyText"/>
        <w:tabs>
          <w:tab w:val="left" w:pos="709"/>
          <w:tab w:val="left" w:pos="1843"/>
        </w:tabs>
        <w:spacing w:before="120" w:line="300" w:lineRule="atLeast"/>
        <w:ind w:left="0" w:firstLine="0"/>
        <w:jc w:val="both"/>
        <w:rPr>
          <w:rFonts w:ascii="Times New Roman" w:hAnsi="Times New Roman" w:cs="Times New Roman"/>
          <w:sz w:val="24"/>
          <w:szCs w:val="24"/>
        </w:rPr>
      </w:pPr>
      <w:r w:rsidRPr="003368EE">
        <w:rPr>
          <w:rFonts w:ascii="Times New Roman" w:hAnsi="Times New Roman" w:cs="Times New Roman"/>
          <w:sz w:val="24"/>
          <w:szCs w:val="24"/>
        </w:rPr>
        <w:tab/>
        <w:t xml:space="preserve">Čia tikriausiai reikėtų pažymėti, jog tai yra vienas iš dažniausiai minimų į Pasaulio paveldo sąrašą </w:t>
      </w:r>
      <w:r w:rsidR="00140B71" w:rsidRPr="003368EE">
        <w:rPr>
          <w:rFonts w:ascii="Times New Roman" w:hAnsi="Times New Roman" w:cs="Times New Roman"/>
          <w:sz w:val="24"/>
          <w:szCs w:val="24"/>
        </w:rPr>
        <w:t>įrašytų vietovių</w:t>
      </w:r>
      <w:r w:rsidRPr="003368EE">
        <w:rPr>
          <w:rFonts w:ascii="Times New Roman" w:hAnsi="Times New Roman" w:cs="Times New Roman"/>
          <w:sz w:val="24"/>
          <w:szCs w:val="24"/>
        </w:rPr>
        <w:t xml:space="preserve">; po </w:t>
      </w:r>
      <w:r w:rsidR="00140B71" w:rsidRPr="003368EE">
        <w:rPr>
          <w:rFonts w:ascii="Times New Roman" w:hAnsi="Times New Roman" w:cs="Times New Roman"/>
          <w:sz w:val="24"/>
          <w:szCs w:val="24"/>
        </w:rPr>
        <w:t xml:space="preserve">įrašymo </w:t>
      </w:r>
      <w:r w:rsidRPr="003368EE">
        <w:rPr>
          <w:rFonts w:ascii="Times New Roman" w:hAnsi="Times New Roman" w:cs="Times New Roman"/>
          <w:sz w:val="24"/>
          <w:szCs w:val="24"/>
        </w:rPr>
        <w:t xml:space="preserve"> 2000 m. PP komitetui parengtos (kartu ir (arba) atskirai) šios </w:t>
      </w:r>
      <w:r w:rsidR="00140B71" w:rsidRPr="003368EE">
        <w:rPr>
          <w:rFonts w:ascii="Times New Roman" w:hAnsi="Times New Roman" w:cs="Times New Roman"/>
          <w:sz w:val="24"/>
          <w:szCs w:val="24"/>
        </w:rPr>
        <w:t xml:space="preserve">vietovės </w:t>
      </w:r>
      <w:r w:rsidRPr="003368EE">
        <w:rPr>
          <w:rFonts w:ascii="Times New Roman" w:hAnsi="Times New Roman" w:cs="Times New Roman"/>
          <w:sz w:val="24"/>
          <w:szCs w:val="24"/>
        </w:rPr>
        <w:t xml:space="preserve">apsaugos būklės (AB) ataskaitos: 2001 m., 2002 m., 2003 m., 2004 m., 2005 m., 2006 m., 2007 m., 2008 m., 2010 m., 2011 m., 2012 m. ir 2014 m. Atitinkamos Konvencijos šalys pastaruoju metu pateikė: 2010 m. KŠ (Lietuvos) ataskaitą apie Kuršių nerijos AB; 2010 m. KŠ (Rusijos Federacijos) ataskaitą apie Kuršių nerijos AB; 2011 m. KŠ (Lietuvos) ataskaitą apie Kuršių nerijos AB; 2011 m. KŠ (Rusijos Federacijos) ataskaitą apie Kuršių nerijos AB; 2012 m. KŠ (Lietuvos) ataskaitą apie Kuršių nerijos AB; 2014 m. KŠ (Lietuvos) ataskaitą apie Kuršių nerijos AB; 2014 m. KŠ (Rusijos Federacijos) ataskaitą apie Kuršių nerijos AB. </w:t>
      </w:r>
    </w:p>
    <w:p w:rsidR="00312F9E" w:rsidRPr="003368EE" w:rsidRDefault="00312F9E" w:rsidP="003368EE">
      <w:pPr>
        <w:pStyle w:val="BodyText"/>
        <w:tabs>
          <w:tab w:val="left" w:pos="1418"/>
        </w:tabs>
        <w:spacing w:before="120" w:line="300" w:lineRule="atLeast"/>
        <w:ind w:left="0" w:firstLine="709"/>
        <w:jc w:val="both"/>
        <w:rPr>
          <w:rFonts w:ascii="Times New Roman" w:hAnsi="Times New Roman" w:cs="Times New Roman"/>
          <w:b/>
          <w:bCs/>
          <w:sz w:val="24"/>
          <w:szCs w:val="24"/>
        </w:rPr>
      </w:pPr>
      <w:r w:rsidRPr="003368EE">
        <w:rPr>
          <w:rFonts w:ascii="Times New Roman" w:hAnsi="Times New Roman" w:cs="Times New Roman"/>
          <w:b/>
          <w:sz w:val="24"/>
          <w:szCs w:val="24"/>
        </w:rPr>
        <w:t>1.4.</w:t>
      </w:r>
      <w:r w:rsidRPr="003368EE">
        <w:rPr>
          <w:rFonts w:ascii="Times New Roman" w:hAnsi="Times New Roman" w:cs="Times New Roman"/>
          <w:b/>
          <w:sz w:val="24"/>
          <w:szCs w:val="24"/>
        </w:rPr>
        <w:tab/>
        <w:t>Misijos pagrindimas (misijos grupės techninė užduotis, darbotvarkė, programa ir sudėtis)</w:t>
      </w:r>
    </w:p>
    <w:p w:rsidR="00312F9E" w:rsidRPr="003368EE" w:rsidRDefault="00312F9E" w:rsidP="003368EE">
      <w:pPr>
        <w:pStyle w:val="BodyText"/>
        <w:tabs>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u w:val="single"/>
        </w:rPr>
        <w:t>Įvykdyti misiją pareikalauta vadovaujantis Pasaulio paveldo komiteto sprendimo 38 COM 7B.28 dėl Kuršių nerijos (Lietuva/Rusijos federacija (C 994) 9 punktu:</w:t>
      </w:r>
    </w:p>
    <w:p w:rsidR="00312F9E" w:rsidRPr="003368EE" w:rsidRDefault="00312F9E" w:rsidP="003368EE">
      <w:pPr>
        <w:tabs>
          <w:tab w:val="left" w:pos="1172"/>
          <w:tab w:val="left" w:pos="1418"/>
          <w:tab w:val="left" w:pos="1843"/>
        </w:tabs>
        <w:spacing w:before="120" w:line="300" w:lineRule="atLeast"/>
        <w:ind w:firstLine="709"/>
        <w:jc w:val="both"/>
        <w:rPr>
          <w:rFonts w:ascii="Times New Roman" w:eastAsia="Arial" w:hAnsi="Times New Roman" w:cs="Times New Roman"/>
          <w:sz w:val="24"/>
          <w:szCs w:val="24"/>
        </w:rPr>
      </w:pPr>
      <w:r w:rsidRPr="003368EE">
        <w:rPr>
          <w:rFonts w:ascii="Times New Roman" w:hAnsi="Times New Roman" w:cs="Times New Roman"/>
          <w:i/>
          <w:sz w:val="24"/>
          <w:szCs w:val="24"/>
        </w:rPr>
        <w:t>„9.</w:t>
      </w:r>
      <w:r w:rsidRPr="003368EE">
        <w:rPr>
          <w:rFonts w:ascii="Times New Roman" w:hAnsi="Times New Roman" w:cs="Times New Roman"/>
          <w:sz w:val="24"/>
          <w:szCs w:val="24"/>
        </w:rPr>
        <w:tab/>
      </w:r>
      <w:r w:rsidRPr="003368EE">
        <w:rPr>
          <w:rFonts w:ascii="Times New Roman" w:hAnsi="Times New Roman" w:cs="Times New Roman"/>
          <w:i/>
          <w:sz w:val="24"/>
          <w:szCs w:val="24"/>
        </w:rPr>
        <w:t>taip pat reikalauja, kad Lietuvos valstybė, Konvencijos šalis, 2014 m. į Kuršių neriją pasikviestų ICOMOS Atsakomosios stebėsenos misiją tam, kad būtų apsvarstyti minėti tilto ir uosto projektai, taip pat ir suskystintų gamtinių dujų terminalo įrengimo projektas.“</w:t>
      </w:r>
    </w:p>
    <w:p w:rsidR="00312F9E" w:rsidRPr="003368EE" w:rsidRDefault="00312F9E" w:rsidP="003368EE">
      <w:pPr>
        <w:pStyle w:val="Heading1"/>
        <w:tabs>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Misiją pagrindžiantys dokumentai pateikti:</w:t>
      </w:r>
    </w:p>
    <w:p w:rsidR="00312F9E" w:rsidRPr="003368EE" w:rsidRDefault="00312F9E" w:rsidP="003368EE">
      <w:pPr>
        <w:numPr>
          <w:ilvl w:val="0"/>
          <w:numId w:val="12"/>
        </w:numPr>
        <w:tabs>
          <w:tab w:val="left" w:pos="1134"/>
          <w:tab w:val="left" w:pos="1418"/>
          <w:tab w:val="left" w:pos="1843"/>
        </w:tabs>
        <w:spacing w:before="120" w:line="300" w:lineRule="atLeast"/>
        <w:ind w:left="0" w:firstLine="709"/>
        <w:rPr>
          <w:rFonts w:ascii="Times New Roman" w:eastAsia="Arial" w:hAnsi="Times New Roman" w:cs="Times New Roman"/>
          <w:sz w:val="24"/>
          <w:szCs w:val="24"/>
        </w:rPr>
      </w:pPr>
      <w:r w:rsidRPr="003368EE">
        <w:rPr>
          <w:rFonts w:ascii="Times New Roman" w:hAnsi="Times New Roman" w:cs="Times New Roman"/>
          <w:sz w:val="24"/>
          <w:szCs w:val="24"/>
        </w:rPr>
        <w:t>6.1 priede – Techninė užduotis</w:t>
      </w:r>
    </w:p>
    <w:p w:rsidR="00312F9E" w:rsidRPr="003368EE" w:rsidRDefault="00312F9E" w:rsidP="003368EE">
      <w:pPr>
        <w:numPr>
          <w:ilvl w:val="0"/>
          <w:numId w:val="12"/>
        </w:numPr>
        <w:tabs>
          <w:tab w:val="left" w:pos="1134"/>
          <w:tab w:val="left" w:pos="1418"/>
          <w:tab w:val="left" w:pos="1843"/>
        </w:tabs>
        <w:spacing w:before="120" w:line="300" w:lineRule="atLeast"/>
        <w:ind w:left="0" w:firstLine="709"/>
        <w:rPr>
          <w:rFonts w:ascii="Times New Roman" w:eastAsia="Arial" w:hAnsi="Times New Roman" w:cs="Times New Roman"/>
          <w:sz w:val="24"/>
          <w:szCs w:val="24"/>
        </w:rPr>
      </w:pPr>
      <w:r w:rsidRPr="003368EE">
        <w:rPr>
          <w:rFonts w:ascii="Times New Roman" w:hAnsi="Times New Roman" w:cs="Times New Roman"/>
          <w:sz w:val="24"/>
          <w:szCs w:val="24"/>
        </w:rPr>
        <w:t>6.2 priede – Misijos grupės sudėtis</w:t>
      </w:r>
    </w:p>
    <w:p w:rsidR="00312F9E" w:rsidRPr="003368EE" w:rsidRDefault="00312F9E" w:rsidP="003368EE">
      <w:pPr>
        <w:pStyle w:val="ListParagraph"/>
        <w:numPr>
          <w:ilvl w:val="0"/>
          <w:numId w:val="12"/>
        </w:numPr>
        <w:tabs>
          <w:tab w:val="left" w:pos="1134"/>
          <w:tab w:val="left" w:pos="1418"/>
          <w:tab w:val="left" w:pos="1843"/>
        </w:tabs>
        <w:spacing w:before="120" w:line="300" w:lineRule="atLeast"/>
        <w:ind w:left="0" w:firstLine="709"/>
        <w:rPr>
          <w:rFonts w:ascii="Times New Roman" w:eastAsia="Arial" w:hAnsi="Times New Roman" w:cs="Times New Roman"/>
          <w:sz w:val="24"/>
          <w:szCs w:val="24"/>
        </w:rPr>
      </w:pPr>
      <w:r w:rsidRPr="003368EE">
        <w:rPr>
          <w:rFonts w:ascii="Times New Roman" w:hAnsi="Times New Roman" w:cs="Times New Roman"/>
          <w:sz w:val="24"/>
          <w:szCs w:val="24"/>
        </w:rPr>
        <w:t>6.3 priede – Darbotvarkė ir programa</w:t>
      </w:r>
    </w:p>
    <w:p w:rsidR="003368EE" w:rsidRPr="00E13BBB" w:rsidRDefault="003368EE" w:rsidP="003368EE">
      <w:pPr>
        <w:pStyle w:val="ListParagraph"/>
        <w:tabs>
          <w:tab w:val="left" w:pos="1134"/>
          <w:tab w:val="left" w:pos="1418"/>
          <w:tab w:val="left" w:pos="1843"/>
        </w:tabs>
        <w:spacing w:before="120" w:line="300" w:lineRule="atLeast"/>
        <w:ind w:left="709"/>
        <w:rPr>
          <w:rFonts w:ascii="Times New Roman" w:eastAsia="Arial" w:hAnsi="Times New Roman" w:cs="Times New Roman"/>
          <w:sz w:val="24"/>
          <w:szCs w:val="24"/>
        </w:rPr>
      </w:pPr>
    </w:p>
    <w:p w:rsidR="00312F9E" w:rsidRPr="00E13BBB" w:rsidRDefault="00312F9E" w:rsidP="006F30F6">
      <w:pPr>
        <w:pStyle w:val="Heading2"/>
        <w:numPr>
          <w:ilvl w:val="0"/>
          <w:numId w:val="14"/>
        </w:numPr>
        <w:tabs>
          <w:tab w:val="left" w:pos="477"/>
          <w:tab w:val="left" w:pos="1418"/>
          <w:tab w:val="left" w:pos="1843"/>
        </w:tabs>
        <w:spacing w:before="120" w:line="300" w:lineRule="atLeast"/>
        <w:ind w:left="0" w:firstLine="709"/>
        <w:jc w:val="both"/>
        <w:rPr>
          <w:rFonts w:ascii="Times New Roman" w:hAnsi="Times New Roman" w:cs="Times New Roman"/>
          <w:b w:val="0"/>
          <w:bCs w:val="0"/>
          <w:sz w:val="24"/>
          <w:szCs w:val="24"/>
        </w:rPr>
      </w:pPr>
      <w:r w:rsidRPr="00E13BBB">
        <w:rPr>
          <w:rFonts w:ascii="Times New Roman" w:hAnsi="Times New Roman" w:cs="Times New Roman"/>
          <w:sz w:val="24"/>
          <w:szCs w:val="24"/>
        </w:rPr>
        <w:t xml:space="preserve">NACIONALINĖ PASAULIO PAVELDO </w:t>
      </w:r>
      <w:r w:rsidR="002E4D95" w:rsidRPr="00E13BBB">
        <w:rPr>
          <w:rFonts w:ascii="Times New Roman" w:hAnsi="Times New Roman" w:cs="Times New Roman"/>
          <w:sz w:val="24"/>
          <w:szCs w:val="24"/>
        </w:rPr>
        <w:t xml:space="preserve">VIETOVĖS </w:t>
      </w:r>
      <w:r w:rsidRPr="00E13BBB">
        <w:rPr>
          <w:rFonts w:ascii="Times New Roman" w:hAnsi="Times New Roman" w:cs="Times New Roman"/>
          <w:sz w:val="24"/>
          <w:szCs w:val="24"/>
        </w:rPr>
        <w:t>IŠSAUGOJIMO IR VALDYMO POLITIKA</w:t>
      </w:r>
    </w:p>
    <w:p w:rsidR="00312F9E" w:rsidRPr="003368EE" w:rsidRDefault="00312F9E" w:rsidP="003368EE">
      <w:pPr>
        <w:numPr>
          <w:ilvl w:val="1"/>
          <w:numId w:val="14"/>
        </w:numPr>
        <w:tabs>
          <w:tab w:val="left" w:pos="477"/>
          <w:tab w:val="left" w:pos="1418"/>
        </w:tabs>
        <w:spacing w:before="120" w:line="300" w:lineRule="atLeast"/>
        <w:ind w:left="0" w:firstLine="709"/>
        <w:rPr>
          <w:rFonts w:ascii="Times New Roman" w:eastAsia="Arial" w:hAnsi="Times New Roman" w:cs="Times New Roman"/>
          <w:sz w:val="24"/>
          <w:szCs w:val="24"/>
        </w:rPr>
      </w:pPr>
      <w:r w:rsidRPr="003368EE">
        <w:rPr>
          <w:rFonts w:ascii="Times New Roman" w:hAnsi="Times New Roman" w:cs="Times New Roman"/>
          <w:b/>
          <w:sz w:val="24"/>
          <w:szCs w:val="24"/>
        </w:rPr>
        <w:t>Saugomų teritorijų teisės aktai</w:t>
      </w:r>
    </w:p>
    <w:p w:rsidR="00312F9E" w:rsidRPr="003368EE" w:rsidRDefault="00312F9E" w:rsidP="006F30F6">
      <w:pPr>
        <w:pStyle w:val="BodyText"/>
        <w:tabs>
          <w:tab w:val="left" w:pos="709"/>
          <w:tab w:val="left" w:pos="1843"/>
        </w:tabs>
        <w:spacing w:before="120" w:line="300" w:lineRule="atLeast"/>
        <w:ind w:left="0" w:firstLine="0"/>
        <w:jc w:val="both"/>
        <w:rPr>
          <w:rFonts w:ascii="Times New Roman" w:hAnsi="Times New Roman" w:cs="Times New Roman"/>
          <w:sz w:val="24"/>
          <w:szCs w:val="24"/>
        </w:rPr>
      </w:pPr>
      <w:r w:rsidRPr="003368EE">
        <w:rPr>
          <w:rFonts w:ascii="Times New Roman" w:hAnsi="Times New Roman" w:cs="Times New Roman"/>
          <w:sz w:val="24"/>
          <w:szCs w:val="24"/>
        </w:rPr>
        <w:tab/>
      </w:r>
      <w:r w:rsidRPr="003368EE">
        <w:rPr>
          <w:rFonts w:ascii="Times New Roman" w:hAnsi="Times New Roman" w:cs="Times New Roman"/>
          <w:sz w:val="24"/>
          <w:szCs w:val="24"/>
          <w:u w:val="single"/>
        </w:rPr>
        <w:t>Lietuvos</w:t>
      </w:r>
      <w:r w:rsidRPr="003368EE">
        <w:rPr>
          <w:rFonts w:ascii="Times New Roman" w:hAnsi="Times New Roman" w:cs="Times New Roman"/>
          <w:sz w:val="24"/>
          <w:szCs w:val="24"/>
        </w:rPr>
        <w:t xml:space="preserve"> nacionaliniams parkams taikomas Saugomų teritorijų įstatymas, kurį Seimas priėmė 1993 m. lapkričio 9 d. (Nr. 1-301) ir pakeitė 2001 m. gruodžio 4 d.</w:t>
      </w:r>
    </w:p>
    <w:p w:rsidR="00312F9E" w:rsidRPr="003368EE" w:rsidRDefault="00312F9E" w:rsidP="006F30F6">
      <w:pPr>
        <w:pStyle w:val="BodyText"/>
        <w:tabs>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u w:val="single"/>
        </w:rPr>
        <w:t>Rusijos Federacijos</w:t>
      </w:r>
      <w:r w:rsidRPr="003368EE">
        <w:rPr>
          <w:rFonts w:ascii="Times New Roman" w:hAnsi="Times New Roman" w:cs="Times New Roman"/>
          <w:sz w:val="24"/>
          <w:szCs w:val="24"/>
        </w:rPr>
        <w:t xml:space="preserve"> nacionaliniams parkams taikomas Specialiai saugomų gamtos teritorijų įstatymas, kurį Rusijos parlamentas priėmė 1995 m. kovo 14 d.</w:t>
      </w:r>
    </w:p>
    <w:p w:rsidR="00312F9E" w:rsidRPr="003368EE" w:rsidRDefault="00312F9E" w:rsidP="006F30F6">
      <w:pPr>
        <w:pStyle w:val="Heading2"/>
        <w:numPr>
          <w:ilvl w:val="1"/>
          <w:numId w:val="14"/>
        </w:numPr>
        <w:tabs>
          <w:tab w:val="left" w:pos="1418"/>
        </w:tabs>
        <w:spacing w:before="120" w:line="300" w:lineRule="atLeast"/>
        <w:ind w:left="0" w:firstLine="709"/>
        <w:rPr>
          <w:rFonts w:ascii="Times New Roman" w:hAnsi="Times New Roman" w:cs="Times New Roman"/>
          <w:sz w:val="24"/>
          <w:szCs w:val="24"/>
        </w:rPr>
      </w:pPr>
      <w:r w:rsidRPr="003368EE">
        <w:rPr>
          <w:rFonts w:ascii="Times New Roman" w:hAnsi="Times New Roman" w:cs="Times New Roman"/>
          <w:sz w:val="24"/>
          <w:szCs w:val="24"/>
        </w:rPr>
        <w:t>Institucinė sistema</w:t>
      </w:r>
    </w:p>
    <w:p w:rsidR="00312F9E" w:rsidRPr="003368EE" w:rsidRDefault="00312F9E" w:rsidP="006F30F6">
      <w:pPr>
        <w:pStyle w:val="BodyText"/>
        <w:tabs>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Visa Kuršių nerija saugoma kaip du nacionaliniai parkai.</w:t>
      </w:r>
    </w:p>
    <w:p w:rsidR="00312F9E" w:rsidRPr="003368EE" w:rsidRDefault="00312F9E" w:rsidP="006F30F6">
      <w:pPr>
        <w:pStyle w:val="BodyText"/>
        <w:numPr>
          <w:ilvl w:val="2"/>
          <w:numId w:val="14"/>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lastRenderedPageBreak/>
        <w:t>Lietuvos dalis – tai Kuršių nerijos nacionalinis parkas, įsteigtas 1991 m. balandžio 23 d. Lietuvos Respublikos Aukščiausiosios Tarybos nutarimu Nr. I-1224.</w:t>
      </w:r>
    </w:p>
    <w:p w:rsidR="00312F9E" w:rsidRPr="003368EE" w:rsidRDefault="00312F9E" w:rsidP="006F30F6">
      <w:pPr>
        <w:pStyle w:val="BodyText"/>
        <w:numPr>
          <w:ilvl w:val="2"/>
          <w:numId w:val="14"/>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Rusijos dalis – tai nacionalinis parkas „Kuršskaja Kosa“, įsteigtas 1987 m. lapkričio 6 d. RTFSR Ministrų Tarybos nutarimu Nr. 423, su 1995 m. padarytais pakeitimais.</w:t>
      </w:r>
    </w:p>
    <w:p w:rsidR="00312F9E" w:rsidRPr="003368EE" w:rsidRDefault="00312F9E" w:rsidP="006F30F6">
      <w:pPr>
        <w:pStyle w:val="BodyText"/>
        <w:numPr>
          <w:ilvl w:val="2"/>
          <w:numId w:val="14"/>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2008 m. sudaryta Rusijos Federacijos Kuršių nerijos nacionalinio parko ir Lietuvos Kuršių nerijos nacionalinio parko bendradarbiavimo sutartis.</w:t>
      </w:r>
    </w:p>
    <w:p w:rsidR="00312F9E" w:rsidRPr="003368EE" w:rsidRDefault="00312F9E" w:rsidP="006F30F6">
      <w:pPr>
        <w:pStyle w:val="Heading2"/>
        <w:numPr>
          <w:ilvl w:val="1"/>
          <w:numId w:val="14"/>
        </w:numPr>
        <w:tabs>
          <w:tab w:val="left" w:pos="477"/>
          <w:tab w:val="left" w:pos="1418"/>
        </w:tabs>
        <w:spacing w:before="120" w:line="300" w:lineRule="atLeast"/>
        <w:ind w:left="0" w:firstLine="709"/>
        <w:rPr>
          <w:rFonts w:ascii="Times New Roman" w:hAnsi="Times New Roman" w:cs="Times New Roman"/>
          <w:b w:val="0"/>
          <w:bCs w:val="0"/>
          <w:sz w:val="24"/>
          <w:szCs w:val="24"/>
        </w:rPr>
      </w:pPr>
      <w:r w:rsidRPr="003368EE">
        <w:rPr>
          <w:rFonts w:ascii="Times New Roman" w:hAnsi="Times New Roman" w:cs="Times New Roman"/>
          <w:sz w:val="24"/>
          <w:szCs w:val="24"/>
        </w:rPr>
        <w:t>Valdymo struktūra</w:t>
      </w:r>
    </w:p>
    <w:p w:rsidR="00312F9E" w:rsidRPr="003368EE" w:rsidRDefault="00312F9E" w:rsidP="006F30F6">
      <w:pPr>
        <w:pStyle w:val="BodyText"/>
        <w:numPr>
          <w:ilvl w:val="2"/>
          <w:numId w:val="14"/>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b/>
          <w:sz w:val="24"/>
          <w:szCs w:val="24"/>
        </w:rPr>
        <w:t>Lietuvos dalies:</w:t>
      </w:r>
      <w:r w:rsidRPr="003368EE">
        <w:rPr>
          <w:rFonts w:ascii="Times New Roman" w:hAnsi="Times New Roman" w:cs="Times New Roman"/>
          <w:sz w:val="24"/>
          <w:szCs w:val="24"/>
        </w:rPr>
        <w:t xml:space="preserve"> </w:t>
      </w:r>
      <w:r w:rsidRPr="003368EE">
        <w:rPr>
          <w:rFonts w:ascii="Times New Roman" w:hAnsi="Times New Roman" w:cs="Times New Roman"/>
          <w:b/>
          <w:sz w:val="24"/>
          <w:szCs w:val="24"/>
        </w:rPr>
        <w:t xml:space="preserve">vietovės valdytoja </w:t>
      </w:r>
      <w:r w:rsidRPr="003368EE">
        <w:rPr>
          <w:rFonts w:ascii="Times New Roman" w:hAnsi="Times New Roman" w:cs="Times New Roman"/>
          <w:sz w:val="24"/>
          <w:szCs w:val="24"/>
        </w:rPr>
        <w:t xml:space="preserve">– Kuršių nerijos nacionalinio parko administracijos direktoriaus pavaduotoja Lina Dikšaitė, Naglių g. 8, LT-93123 Neringa, Lietuva, tel./faks. +370 469 51224, el. paštas </w:t>
      </w:r>
      <w:hyperlink r:id="rId8" w:history="1">
        <w:r w:rsidRPr="003368EE">
          <w:rPr>
            <w:rStyle w:val="Hyperlink"/>
            <w:rFonts w:ascii="Times New Roman" w:hAnsi="Times New Roman" w:cs="Times New Roman"/>
            <w:sz w:val="24"/>
            <w:szCs w:val="24"/>
          </w:rPr>
          <w:t>lina.diksaite@nerija.lt</w:t>
        </w:r>
      </w:hyperlink>
      <w:r w:rsidRPr="003368EE">
        <w:rPr>
          <w:rFonts w:ascii="Times New Roman" w:hAnsi="Times New Roman" w:cs="Times New Roman"/>
          <w:sz w:val="24"/>
          <w:szCs w:val="24"/>
        </w:rPr>
        <w:t>;</w:t>
      </w:r>
    </w:p>
    <w:p w:rsidR="00312F9E" w:rsidRPr="003368EE" w:rsidRDefault="00312F9E" w:rsidP="006F30F6">
      <w:pPr>
        <w:pStyle w:val="BodyText"/>
        <w:numPr>
          <w:ilvl w:val="2"/>
          <w:numId w:val="14"/>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b/>
          <w:sz w:val="24"/>
          <w:szCs w:val="24"/>
        </w:rPr>
        <w:t xml:space="preserve">Rusijos dalies: </w:t>
      </w:r>
      <w:r w:rsidRPr="003368EE">
        <w:rPr>
          <w:rFonts w:ascii="Times New Roman" w:hAnsi="Times New Roman" w:cs="Times New Roman"/>
          <w:sz w:val="24"/>
          <w:szCs w:val="24"/>
        </w:rPr>
        <w:t xml:space="preserve">Kuršių nerijos </w:t>
      </w:r>
      <w:r w:rsidRPr="003368EE">
        <w:rPr>
          <w:rFonts w:ascii="Times New Roman" w:hAnsi="Times New Roman" w:cs="Times New Roman"/>
          <w:b/>
          <w:sz w:val="24"/>
          <w:szCs w:val="24"/>
        </w:rPr>
        <w:t xml:space="preserve">vietovės valdytojas – </w:t>
      </w:r>
      <w:r w:rsidRPr="003368EE">
        <w:rPr>
          <w:rFonts w:ascii="Times New Roman" w:hAnsi="Times New Roman" w:cs="Times New Roman"/>
          <w:sz w:val="24"/>
          <w:szCs w:val="24"/>
        </w:rPr>
        <w:t>Kuršių nerijos NP</w:t>
      </w:r>
      <w:r w:rsidR="00E46BC5" w:rsidRPr="003368EE">
        <w:rPr>
          <w:rFonts w:ascii="Times New Roman" w:hAnsi="Times New Roman" w:cs="Times New Roman"/>
          <w:sz w:val="24"/>
          <w:szCs w:val="24"/>
        </w:rPr>
        <w:t xml:space="preserve"> </w:t>
      </w:r>
      <w:r w:rsidRPr="003368EE">
        <w:rPr>
          <w:rFonts w:ascii="Times New Roman" w:hAnsi="Times New Roman" w:cs="Times New Roman"/>
          <w:sz w:val="24"/>
          <w:szCs w:val="24"/>
        </w:rPr>
        <w:t xml:space="preserve">(Rusija) direktorius Anatolij Kalina </w:t>
      </w:r>
    </w:p>
    <w:p w:rsidR="00312F9E" w:rsidRPr="003368EE" w:rsidRDefault="00312F9E" w:rsidP="006F30F6">
      <w:pPr>
        <w:pStyle w:val="BodyText"/>
        <w:tabs>
          <w:tab w:val="left" w:pos="993"/>
          <w:tab w:val="left" w:pos="1134"/>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P</w:t>
      </w:r>
      <w:r w:rsidR="00743619" w:rsidRPr="003368EE">
        <w:rPr>
          <w:rFonts w:ascii="Times New Roman" w:hAnsi="Times New Roman" w:cs="Times New Roman"/>
          <w:sz w:val="24"/>
          <w:szCs w:val="24"/>
        </w:rPr>
        <w:t>asaulio paveldo</w:t>
      </w:r>
      <w:r w:rsidRPr="003368EE">
        <w:rPr>
          <w:rFonts w:ascii="Times New Roman" w:hAnsi="Times New Roman" w:cs="Times New Roman"/>
          <w:sz w:val="24"/>
          <w:szCs w:val="24"/>
        </w:rPr>
        <w:t xml:space="preserve"> </w:t>
      </w:r>
      <w:r w:rsidR="00743619" w:rsidRPr="003368EE">
        <w:rPr>
          <w:rFonts w:ascii="Times New Roman" w:hAnsi="Times New Roman" w:cs="Times New Roman"/>
          <w:sz w:val="24"/>
          <w:szCs w:val="24"/>
        </w:rPr>
        <w:t xml:space="preserve">vietovės </w:t>
      </w:r>
      <w:r w:rsidRPr="003368EE">
        <w:rPr>
          <w:rFonts w:ascii="Times New Roman" w:hAnsi="Times New Roman" w:cs="Times New Roman"/>
          <w:sz w:val="24"/>
          <w:szCs w:val="24"/>
        </w:rPr>
        <w:t xml:space="preserve"> valdymo sistema pagrįsta abiejų valstybių nacionaliniais teisiniais ir erdvinio teritorijų planavimo dokumentais.</w:t>
      </w:r>
    </w:p>
    <w:p w:rsidR="00312F9E" w:rsidRPr="003368EE" w:rsidRDefault="00312F9E" w:rsidP="006F30F6">
      <w:pPr>
        <w:pStyle w:val="BodyText"/>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u w:val="single"/>
        </w:rPr>
        <w:t>Lietuvoje tai</w:t>
      </w:r>
      <w:r w:rsidRPr="003368EE">
        <w:rPr>
          <w:rFonts w:ascii="Times New Roman" w:hAnsi="Times New Roman" w:cs="Times New Roman"/>
          <w:sz w:val="24"/>
          <w:szCs w:val="24"/>
        </w:rPr>
        <w:t>:</w:t>
      </w:r>
    </w:p>
    <w:p w:rsidR="00312F9E" w:rsidRPr="003368EE" w:rsidRDefault="00312F9E" w:rsidP="006F30F6">
      <w:pPr>
        <w:pStyle w:val="BodyText"/>
        <w:numPr>
          <w:ilvl w:val="0"/>
          <w:numId w:val="11"/>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Kuršių nerijos NP ribų planas (2010 m.);</w:t>
      </w:r>
    </w:p>
    <w:p w:rsidR="00312F9E" w:rsidRPr="003368EE" w:rsidRDefault="008A6372" w:rsidP="006F30F6">
      <w:pPr>
        <w:pStyle w:val="BodyText"/>
        <w:numPr>
          <w:ilvl w:val="0"/>
          <w:numId w:val="11"/>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S</w:t>
      </w:r>
      <w:r w:rsidR="00312F9E" w:rsidRPr="003368EE">
        <w:rPr>
          <w:rFonts w:ascii="Times New Roman" w:hAnsi="Times New Roman" w:cs="Times New Roman"/>
          <w:sz w:val="24"/>
          <w:szCs w:val="24"/>
        </w:rPr>
        <w:t>pecialusis Kuršių nerijos</w:t>
      </w:r>
      <w:r w:rsidR="000158A1" w:rsidRPr="003368EE">
        <w:rPr>
          <w:rFonts w:ascii="Times New Roman" w:hAnsi="Times New Roman" w:cs="Times New Roman"/>
          <w:sz w:val="24"/>
          <w:szCs w:val="24"/>
        </w:rPr>
        <w:t xml:space="preserve"> </w:t>
      </w:r>
      <w:r w:rsidR="00312F9E" w:rsidRPr="003368EE">
        <w:rPr>
          <w:rFonts w:ascii="Times New Roman" w:hAnsi="Times New Roman" w:cs="Times New Roman"/>
          <w:sz w:val="24"/>
          <w:szCs w:val="24"/>
        </w:rPr>
        <w:t>NP tvarkymo planas (2012 m.);</w:t>
      </w:r>
    </w:p>
    <w:p w:rsidR="00312F9E" w:rsidRPr="003368EE" w:rsidRDefault="00312F9E" w:rsidP="006F30F6">
      <w:pPr>
        <w:pStyle w:val="BodyText"/>
        <w:numPr>
          <w:ilvl w:val="0"/>
          <w:numId w:val="11"/>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Klaipėdos miesto savivaldybės bendrasis planas (2007 m.);</w:t>
      </w:r>
    </w:p>
    <w:p w:rsidR="00312F9E" w:rsidRPr="003368EE" w:rsidRDefault="00312F9E" w:rsidP="006F30F6">
      <w:pPr>
        <w:pStyle w:val="BodyText"/>
        <w:numPr>
          <w:ilvl w:val="0"/>
          <w:numId w:val="11"/>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Neringos savivaldybės bendrasis planas (2012 m.);</w:t>
      </w:r>
    </w:p>
    <w:p w:rsidR="00312F9E" w:rsidRPr="003368EE" w:rsidRDefault="00312F9E" w:rsidP="006F30F6">
      <w:pPr>
        <w:pStyle w:val="BodyText"/>
        <w:numPr>
          <w:ilvl w:val="0"/>
          <w:numId w:val="11"/>
        </w:numPr>
        <w:tabs>
          <w:tab w:val="left" w:pos="1134"/>
          <w:tab w:val="left" w:pos="1418"/>
          <w:tab w:val="left" w:pos="1843"/>
          <w:tab w:val="left" w:pos="6096"/>
        </w:tabs>
        <w:spacing w:before="120" w:line="300" w:lineRule="atLeast"/>
        <w:ind w:left="0" w:firstLine="709"/>
        <w:rPr>
          <w:rFonts w:ascii="Times New Roman" w:hAnsi="Times New Roman" w:cs="Times New Roman"/>
          <w:sz w:val="24"/>
          <w:szCs w:val="24"/>
        </w:rPr>
      </w:pPr>
      <w:r w:rsidRPr="003368EE">
        <w:rPr>
          <w:rFonts w:ascii="Times New Roman" w:hAnsi="Times New Roman" w:cs="Times New Roman"/>
          <w:sz w:val="24"/>
          <w:szCs w:val="24"/>
        </w:rPr>
        <w:t xml:space="preserve">KNNP miškotvarkos projektas (2013 m.). </w:t>
      </w:r>
    </w:p>
    <w:p w:rsidR="00312F9E" w:rsidRPr="003368EE" w:rsidRDefault="00312F9E" w:rsidP="006F30F6">
      <w:pPr>
        <w:pStyle w:val="BodyText"/>
        <w:tabs>
          <w:tab w:val="left" w:pos="837"/>
          <w:tab w:val="left" w:pos="1418"/>
          <w:tab w:val="left" w:pos="1843"/>
          <w:tab w:val="left" w:pos="6096"/>
        </w:tabs>
        <w:spacing w:before="120" w:line="300" w:lineRule="atLeast"/>
        <w:ind w:left="0" w:firstLine="709"/>
        <w:rPr>
          <w:rFonts w:ascii="Times New Roman" w:hAnsi="Times New Roman" w:cs="Times New Roman"/>
          <w:sz w:val="24"/>
          <w:szCs w:val="24"/>
        </w:rPr>
      </w:pPr>
      <w:r w:rsidRPr="003368EE">
        <w:rPr>
          <w:rFonts w:ascii="Times New Roman" w:hAnsi="Times New Roman" w:cs="Times New Roman"/>
          <w:sz w:val="24"/>
          <w:szCs w:val="24"/>
          <w:u w:val="single"/>
        </w:rPr>
        <w:t>Rusijos Federacijoje tai</w:t>
      </w:r>
      <w:r w:rsidRPr="003368EE">
        <w:rPr>
          <w:rFonts w:ascii="Times New Roman" w:hAnsi="Times New Roman" w:cs="Times New Roman"/>
          <w:sz w:val="24"/>
          <w:szCs w:val="24"/>
        </w:rPr>
        <w:t>:</w:t>
      </w:r>
    </w:p>
    <w:p w:rsidR="00312F9E" w:rsidRPr="003368EE" w:rsidRDefault="00312F9E" w:rsidP="006F30F6">
      <w:pPr>
        <w:pStyle w:val="BodyText"/>
        <w:numPr>
          <w:ilvl w:val="0"/>
          <w:numId w:val="11"/>
        </w:numPr>
        <w:tabs>
          <w:tab w:val="left" w:pos="1134"/>
          <w:tab w:val="left" w:pos="1418"/>
          <w:tab w:val="left" w:pos="1843"/>
        </w:tabs>
        <w:spacing w:before="120" w:line="300" w:lineRule="atLeast"/>
        <w:ind w:left="0" w:firstLine="709"/>
        <w:rPr>
          <w:rFonts w:ascii="Times New Roman" w:hAnsi="Times New Roman" w:cs="Times New Roman"/>
          <w:sz w:val="24"/>
          <w:szCs w:val="24"/>
        </w:rPr>
      </w:pPr>
      <w:r w:rsidRPr="003368EE">
        <w:rPr>
          <w:rFonts w:ascii="Times New Roman" w:hAnsi="Times New Roman" w:cs="Times New Roman"/>
          <w:sz w:val="24"/>
          <w:szCs w:val="24"/>
        </w:rPr>
        <w:t>2014–2018 m. nacionalinio parko vidutinės trukmės plėtros planas;</w:t>
      </w:r>
    </w:p>
    <w:p w:rsidR="00312F9E" w:rsidRPr="003368EE" w:rsidRDefault="00312F9E" w:rsidP="006F30F6">
      <w:pPr>
        <w:pStyle w:val="BodyText"/>
        <w:numPr>
          <w:ilvl w:val="0"/>
          <w:numId w:val="11"/>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Kuršių nerijos kaimo gyvenvietės bendrasis planas (2013 m.);</w:t>
      </w:r>
    </w:p>
    <w:p w:rsidR="00312F9E" w:rsidRPr="003368EE" w:rsidRDefault="00312F9E" w:rsidP="006F30F6">
      <w:pPr>
        <w:pStyle w:val="BodyText"/>
        <w:numPr>
          <w:ilvl w:val="0"/>
          <w:numId w:val="11"/>
        </w:numPr>
        <w:tabs>
          <w:tab w:val="left" w:pos="1134"/>
          <w:tab w:val="left" w:pos="1418"/>
          <w:tab w:val="left" w:pos="1843"/>
        </w:tabs>
        <w:spacing w:before="120" w:line="300" w:lineRule="atLeast"/>
        <w:ind w:left="0" w:firstLine="709"/>
        <w:rPr>
          <w:rFonts w:ascii="Times New Roman" w:hAnsi="Times New Roman" w:cs="Times New Roman"/>
          <w:sz w:val="24"/>
          <w:szCs w:val="24"/>
        </w:rPr>
      </w:pPr>
      <w:r w:rsidRPr="003368EE">
        <w:rPr>
          <w:rFonts w:ascii="Times New Roman" w:hAnsi="Times New Roman" w:cs="Times New Roman"/>
          <w:sz w:val="24"/>
          <w:szCs w:val="24"/>
        </w:rPr>
        <w:t xml:space="preserve">Kuršių nerijos NP miškotvarkos planas (2012 m.) </w:t>
      </w:r>
    </w:p>
    <w:p w:rsidR="00312F9E" w:rsidRPr="003368EE" w:rsidRDefault="00312F9E" w:rsidP="006F30F6">
      <w:pPr>
        <w:pStyle w:val="BodyText"/>
        <w:tabs>
          <w:tab w:val="left" w:pos="1134"/>
          <w:tab w:val="left" w:pos="1418"/>
          <w:tab w:val="left" w:pos="1843"/>
        </w:tabs>
        <w:spacing w:before="120" w:line="300" w:lineRule="atLeast"/>
        <w:ind w:left="0" w:firstLine="709"/>
        <w:rPr>
          <w:rFonts w:ascii="Times New Roman" w:hAnsi="Times New Roman" w:cs="Times New Roman"/>
          <w:sz w:val="24"/>
          <w:szCs w:val="24"/>
        </w:rPr>
      </w:pPr>
      <w:r w:rsidRPr="003368EE">
        <w:rPr>
          <w:rFonts w:ascii="Times New Roman" w:hAnsi="Times New Roman" w:cs="Times New Roman"/>
          <w:sz w:val="24"/>
          <w:szCs w:val="24"/>
        </w:rPr>
        <w:t xml:space="preserve">Nacionalinių parkų ir savivaldybių sudaryti </w:t>
      </w:r>
      <w:r w:rsidRPr="003368EE">
        <w:rPr>
          <w:rFonts w:ascii="Times New Roman" w:hAnsi="Times New Roman" w:cs="Times New Roman"/>
          <w:sz w:val="24"/>
          <w:szCs w:val="24"/>
          <w:u w:val="single"/>
        </w:rPr>
        <w:t>tarptautiniai susitarimai</w:t>
      </w:r>
      <w:r w:rsidRPr="003368EE">
        <w:rPr>
          <w:rFonts w:ascii="Times New Roman" w:hAnsi="Times New Roman" w:cs="Times New Roman"/>
          <w:sz w:val="24"/>
          <w:szCs w:val="24"/>
        </w:rPr>
        <w:t xml:space="preserve">. </w:t>
      </w:r>
    </w:p>
    <w:p w:rsidR="00312F9E" w:rsidRPr="003368EE" w:rsidRDefault="00312F9E" w:rsidP="003368EE">
      <w:pPr>
        <w:tabs>
          <w:tab w:val="left" w:pos="1418"/>
          <w:tab w:val="left" w:pos="1843"/>
        </w:tabs>
        <w:spacing w:before="120" w:line="300" w:lineRule="atLeast"/>
        <w:rPr>
          <w:rFonts w:ascii="Times New Roman" w:hAnsi="Times New Roman" w:cs="Times New Roman"/>
          <w:sz w:val="24"/>
          <w:szCs w:val="24"/>
        </w:rPr>
      </w:pPr>
    </w:p>
    <w:p w:rsidR="00312F9E" w:rsidRPr="003368EE" w:rsidRDefault="00312F9E" w:rsidP="006F30F6">
      <w:pPr>
        <w:pStyle w:val="Heading2"/>
        <w:numPr>
          <w:ilvl w:val="0"/>
          <w:numId w:val="14"/>
        </w:numPr>
        <w:tabs>
          <w:tab w:val="left" w:pos="477"/>
          <w:tab w:val="left" w:pos="1418"/>
          <w:tab w:val="left" w:pos="1843"/>
        </w:tabs>
        <w:spacing w:before="120" w:line="300" w:lineRule="atLeast"/>
        <w:ind w:left="0" w:firstLine="709"/>
        <w:rPr>
          <w:rFonts w:ascii="Times New Roman" w:hAnsi="Times New Roman" w:cs="Times New Roman"/>
          <w:b w:val="0"/>
          <w:bCs w:val="0"/>
          <w:sz w:val="24"/>
          <w:szCs w:val="24"/>
        </w:rPr>
      </w:pPr>
      <w:r w:rsidRPr="003368EE">
        <w:rPr>
          <w:rFonts w:ascii="Times New Roman" w:hAnsi="Times New Roman" w:cs="Times New Roman"/>
          <w:sz w:val="24"/>
          <w:szCs w:val="24"/>
        </w:rPr>
        <w:t>PROBLEMŲ IR GRĖSMIŲ NUSTATYMAS BEI VERTINIMAS</w:t>
      </w:r>
    </w:p>
    <w:p w:rsidR="00312F9E" w:rsidRPr="003368EE" w:rsidRDefault="00312F9E" w:rsidP="006F30F6">
      <w:pPr>
        <w:numPr>
          <w:ilvl w:val="1"/>
          <w:numId w:val="14"/>
        </w:numPr>
        <w:tabs>
          <w:tab w:val="left" w:pos="477"/>
          <w:tab w:val="left" w:pos="709"/>
          <w:tab w:val="left" w:pos="1418"/>
        </w:tabs>
        <w:spacing w:before="120" w:line="300" w:lineRule="atLeast"/>
        <w:ind w:left="0" w:firstLine="709"/>
        <w:rPr>
          <w:rFonts w:ascii="Times New Roman" w:eastAsia="Arial" w:hAnsi="Times New Roman" w:cs="Times New Roman"/>
          <w:sz w:val="24"/>
          <w:szCs w:val="24"/>
        </w:rPr>
      </w:pPr>
      <w:r w:rsidRPr="003368EE">
        <w:rPr>
          <w:rFonts w:ascii="Times New Roman" w:hAnsi="Times New Roman" w:cs="Times New Roman"/>
          <w:b/>
          <w:sz w:val="24"/>
          <w:szCs w:val="24"/>
        </w:rPr>
        <w:t>Viso</w:t>
      </w:r>
      <w:r w:rsidR="008A6372" w:rsidRPr="003368EE">
        <w:rPr>
          <w:rFonts w:ascii="Times New Roman" w:hAnsi="Times New Roman" w:cs="Times New Roman"/>
          <w:b/>
          <w:sz w:val="24"/>
          <w:szCs w:val="24"/>
        </w:rPr>
        <w:t>s vietovės</w:t>
      </w:r>
      <w:r w:rsidRPr="003368EE">
        <w:rPr>
          <w:rFonts w:ascii="Times New Roman" w:hAnsi="Times New Roman" w:cs="Times New Roman"/>
          <w:b/>
          <w:sz w:val="24"/>
          <w:szCs w:val="24"/>
        </w:rPr>
        <w:t xml:space="preserve"> valdymo veiksmingumas</w:t>
      </w:r>
    </w:p>
    <w:p w:rsidR="00312F9E" w:rsidRPr="003368EE" w:rsidRDefault="00312F9E" w:rsidP="003368EE">
      <w:pPr>
        <w:pStyle w:val="BodyText"/>
        <w:tabs>
          <w:tab w:val="left" w:pos="993"/>
          <w:tab w:val="left" w:pos="1843"/>
        </w:tabs>
        <w:spacing w:before="120" w:line="300" w:lineRule="atLeast"/>
        <w:ind w:left="0" w:firstLine="0"/>
        <w:jc w:val="both"/>
        <w:rPr>
          <w:rFonts w:ascii="Times New Roman" w:hAnsi="Times New Roman" w:cs="Times New Roman"/>
          <w:sz w:val="24"/>
          <w:szCs w:val="24"/>
        </w:rPr>
      </w:pPr>
      <w:r w:rsidRPr="003368EE">
        <w:rPr>
          <w:rFonts w:ascii="Times New Roman" w:hAnsi="Times New Roman" w:cs="Times New Roman"/>
          <w:sz w:val="24"/>
          <w:szCs w:val="24"/>
        </w:rPr>
        <w:tab/>
        <w:t>Atsižvelgiant į konkrečią misijos TU, galimybės įvertinti bendrą viso</w:t>
      </w:r>
      <w:r w:rsidR="008A6372" w:rsidRPr="003368EE">
        <w:rPr>
          <w:rFonts w:ascii="Times New Roman" w:hAnsi="Times New Roman" w:cs="Times New Roman"/>
          <w:sz w:val="24"/>
          <w:szCs w:val="24"/>
        </w:rPr>
        <w:t>s</w:t>
      </w:r>
      <w:r w:rsidRPr="003368EE">
        <w:rPr>
          <w:rFonts w:ascii="Times New Roman" w:hAnsi="Times New Roman" w:cs="Times New Roman"/>
          <w:sz w:val="24"/>
          <w:szCs w:val="24"/>
        </w:rPr>
        <w:t xml:space="preserve"> </w:t>
      </w:r>
      <w:r w:rsidR="008A6372" w:rsidRPr="003368EE">
        <w:rPr>
          <w:rFonts w:ascii="Times New Roman" w:hAnsi="Times New Roman" w:cs="Times New Roman"/>
          <w:sz w:val="24"/>
          <w:szCs w:val="24"/>
        </w:rPr>
        <w:t xml:space="preserve">vietovės </w:t>
      </w:r>
      <w:r w:rsidRPr="003368EE">
        <w:rPr>
          <w:rFonts w:ascii="Times New Roman" w:hAnsi="Times New Roman" w:cs="Times New Roman"/>
          <w:sz w:val="24"/>
          <w:szCs w:val="24"/>
        </w:rPr>
        <w:t xml:space="preserve">valdymo veiksmingumą buvo ribotos. Per misiją trumpai apsilankyta Lietuvos teritorijoje esančioje </w:t>
      </w:r>
      <w:r w:rsidR="008A6372" w:rsidRPr="003368EE">
        <w:rPr>
          <w:rFonts w:ascii="Times New Roman" w:hAnsi="Times New Roman" w:cs="Times New Roman"/>
          <w:sz w:val="24"/>
          <w:szCs w:val="24"/>
        </w:rPr>
        <w:t xml:space="preserve">vietovės </w:t>
      </w:r>
      <w:r w:rsidRPr="003368EE">
        <w:rPr>
          <w:rFonts w:ascii="Times New Roman" w:hAnsi="Times New Roman" w:cs="Times New Roman"/>
          <w:sz w:val="24"/>
          <w:szCs w:val="24"/>
        </w:rPr>
        <w:t xml:space="preserve">dalyje (viena kelionė laivu ir dar viena – automobiliu nuo Klaipėdos kelto iki Nidos), tačiau apsilankyti Rusijos teritorijoje esančioje </w:t>
      </w:r>
      <w:r w:rsidR="008A6372" w:rsidRPr="003368EE">
        <w:rPr>
          <w:rFonts w:ascii="Times New Roman" w:hAnsi="Times New Roman" w:cs="Times New Roman"/>
          <w:sz w:val="24"/>
          <w:szCs w:val="24"/>
        </w:rPr>
        <w:t xml:space="preserve">vietovės </w:t>
      </w:r>
      <w:r w:rsidRPr="003368EE">
        <w:rPr>
          <w:rFonts w:ascii="Times New Roman" w:hAnsi="Times New Roman" w:cs="Times New Roman"/>
          <w:sz w:val="24"/>
          <w:szCs w:val="24"/>
        </w:rPr>
        <w:t>dalyje nebuvo galimybės (dėl laiko stokos). Tačiau per dalykines konsultacijas ir diskusijas paaiškėjo, kad vis dar reikia išspręsti nemažai problemų.</w:t>
      </w:r>
    </w:p>
    <w:p w:rsidR="00312F9E" w:rsidRPr="003368EE" w:rsidRDefault="00312F9E" w:rsidP="006F30F6">
      <w:pPr>
        <w:pStyle w:val="BodyText"/>
        <w:tabs>
          <w:tab w:val="left" w:pos="0"/>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Atrodo, jog minėtų problemų priežastys daugiausia, tačiau ne išskirtinai, susijusios su dinamiškais gamtos reiškiniais, kurie nulėmė nerijos atsiradimą ir kurie vis dar vyksta, darydami nemenką poveikį. Vertinant dabartines dėl </w:t>
      </w:r>
      <w:r w:rsidRPr="003368EE">
        <w:rPr>
          <w:rFonts w:ascii="Times New Roman" w:hAnsi="Times New Roman" w:cs="Times New Roman"/>
          <w:i/>
          <w:sz w:val="24"/>
          <w:szCs w:val="24"/>
        </w:rPr>
        <w:t>žmogaus veiklos</w:t>
      </w:r>
      <w:r w:rsidRPr="003368EE">
        <w:rPr>
          <w:rFonts w:ascii="Times New Roman" w:hAnsi="Times New Roman" w:cs="Times New Roman"/>
          <w:sz w:val="24"/>
          <w:szCs w:val="24"/>
        </w:rPr>
        <w:t xml:space="preserve"> atsirandančias problemas, t. y. plėtros </w:t>
      </w:r>
      <w:r w:rsidRPr="003368EE">
        <w:rPr>
          <w:rFonts w:ascii="Times New Roman" w:hAnsi="Times New Roman" w:cs="Times New Roman"/>
          <w:sz w:val="24"/>
          <w:szCs w:val="24"/>
        </w:rPr>
        <w:lastRenderedPageBreak/>
        <w:t>poveikį, turizmo valdymą, eismo problemas ir pan., valdymo veiksmingumo lygmuo gana skirtingas – yra ir teigiamų ženklų (pavyzdžiui, Lietuvos dalyje pristabdytos ar net visai sustojusios neteisėtos statybos), ir besikartojančių konfliktų (t. y. nacionalinio parko reglamentavimas prieštarauja vietos plėtros lūkesčiams).</w:t>
      </w:r>
    </w:p>
    <w:p w:rsidR="00312F9E" w:rsidRPr="003368EE" w:rsidRDefault="00312F9E" w:rsidP="006F30F6">
      <w:pPr>
        <w:pStyle w:val="BodyText"/>
        <w:tabs>
          <w:tab w:val="left" w:pos="0"/>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Šio gyvo ir kintančio kraštovaizdžio išsaugojimo valdymas neabejotinai reikalauja ir tradicinių, ir</w:t>
      </w:r>
      <w:r w:rsidR="000158A1" w:rsidRPr="003368EE">
        <w:rPr>
          <w:rFonts w:ascii="Times New Roman" w:hAnsi="Times New Roman" w:cs="Times New Roman"/>
          <w:sz w:val="24"/>
          <w:szCs w:val="24"/>
        </w:rPr>
        <w:t xml:space="preserve"> </w:t>
      </w:r>
      <w:r w:rsidRPr="003368EE">
        <w:rPr>
          <w:rFonts w:ascii="Times New Roman" w:hAnsi="Times New Roman" w:cs="Times New Roman"/>
          <w:sz w:val="24"/>
          <w:szCs w:val="24"/>
        </w:rPr>
        <w:t xml:space="preserve">XXI a. sukauptų žinių apie procesus ir intervencijas. Pripažįstant ligšiolines pastangas, vis dėl to akivaizdu, kad būtina toliau didinti valdymo veiksmingumą, kiek tai susiję su Lietuvos ir Rusijos objekto valdytojų bendradarbiavimu. Šiam tikslui pagrindinė priemonė turėtų būti bendras valdymo planas bei jungtinė institucinė bendradarbiavimo sistema. Deja, nepaisant pakartotinių Pasaulio paveldo komiteto siūlymų, raginimų ir reikalavimų, šios priemonės vis dar nėra. </w:t>
      </w:r>
      <w:r w:rsidRPr="003368EE">
        <w:rPr>
          <w:rFonts w:ascii="Times New Roman" w:hAnsi="Times New Roman" w:cs="Times New Roman"/>
          <w:sz w:val="24"/>
          <w:szCs w:val="24"/>
          <w:u w:val="single" w:color="000000"/>
        </w:rPr>
        <w:t xml:space="preserve">Per misiją buvo įmanoma (iš Lietuvos atstovų) gauti informacijos apie rengiamą išsamaus valdymo plano projektą. </w:t>
      </w:r>
      <w:r w:rsidRPr="003368EE">
        <w:rPr>
          <w:rFonts w:ascii="Times New Roman" w:hAnsi="Times New Roman" w:cs="Times New Roman"/>
          <w:sz w:val="24"/>
          <w:szCs w:val="24"/>
        </w:rPr>
        <w:t>Reikia tikėtis, kad netrukus bus įmanoma užbaigti šio dokumento rengimą ir pradėti jo tvirtinimo procesą, kurį abiejų valstybių, Konvencijos šalių, institucijos</w:t>
      </w:r>
      <w:r w:rsidR="000158A1" w:rsidRPr="003368EE">
        <w:rPr>
          <w:rFonts w:ascii="Times New Roman" w:hAnsi="Times New Roman" w:cs="Times New Roman"/>
          <w:sz w:val="24"/>
          <w:szCs w:val="24"/>
        </w:rPr>
        <w:t xml:space="preserve"> </w:t>
      </w:r>
      <w:r w:rsidRPr="003368EE">
        <w:rPr>
          <w:rFonts w:ascii="Times New Roman" w:hAnsi="Times New Roman" w:cs="Times New Roman"/>
          <w:sz w:val="24"/>
          <w:szCs w:val="24"/>
        </w:rPr>
        <w:t xml:space="preserve">turi atlikti atskirai, tačiau pageidautina, kad tai būtų daroma tuo pat metu. </w:t>
      </w:r>
    </w:p>
    <w:p w:rsidR="00312F9E" w:rsidRPr="003368EE" w:rsidRDefault="00623F4B" w:rsidP="006F30F6">
      <w:pPr>
        <w:pStyle w:val="Heading2"/>
        <w:numPr>
          <w:ilvl w:val="1"/>
          <w:numId w:val="14"/>
        </w:numPr>
        <w:tabs>
          <w:tab w:val="left" w:pos="477"/>
          <w:tab w:val="left" w:pos="1418"/>
        </w:tabs>
        <w:spacing w:before="120" w:line="300" w:lineRule="atLeast"/>
        <w:ind w:left="0" w:firstLine="709"/>
        <w:jc w:val="both"/>
        <w:rPr>
          <w:rFonts w:ascii="Times New Roman" w:hAnsi="Times New Roman" w:cs="Times New Roman"/>
          <w:b w:val="0"/>
          <w:bCs w:val="0"/>
          <w:sz w:val="24"/>
          <w:szCs w:val="24"/>
        </w:rPr>
      </w:pPr>
      <w:r w:rsidRPr="003368EE">
        <w:rPr>
          <w:rFonts w:ascii="Times New Roman" w:hAnsi="Times New Roman" w:cs="Times New Roman"/>
          <w:sz w:val="24"/>
          <w:szCs w:val="24"/>
        </w:rPr>
        <w:t xml:space="preserve">Vietovei </w:t>
      </w:r>
      <w:r w:rsidR="00312F9E" w:rsidRPr="003368EE">
        <w:rPr>
          <w:rFonts w:ascii="Times New Roman" w:hAnsi="Times New Roman" w:cs="Times New Roman"/>
          <w:sz w:val="24"/>
          <w:szCs w:val="24"/>
        </w:rPr>
        <w:t xml:space="preserve">iškilusių grėsmių pobūdis ir mastas, atsižvelgiant į vertybes, dėl kurių ši </w:t>
      </w:r>
      <w:r w:rsidRPr="003368EE">
        <w:rPr>
          <w:rFonts w:ascii="Times New Roman" w:hAnsi="Times New Roman" w:cs="Times New Roman"/>
          <w:sz w:val="24"/>
          <w:szCs w:val="24"/>
        </w:rPr>
        <w:t>vietovė</w:t>
      </w:r>
      <w:r w:rsidR="00312F9E" w:rsidRPr="003368EE">
        <w:rPr>
          <w:rFonts w:ascii="Times New Roman" w:hAnsi="Times New Roman" w:cs="Times New Roman"/>
          <w:sz w:val="24"/>
          <w:szCs w:val="24"/>
        </w:rPr>
        <w:t xml:space="preserve"> buvo </w:t>
      </w:r>
      <w:r w:rsidRPr="003368EE">
        <w:rPr>
          <w:rFonts w:ascii="Times New Roman" w:hAnsi="Times New Roman" w:cs="Times New Roman"/>
          <w:sz w:val="24"/>
          <w:szCs w:val="24"/>
        </w:rPr>
        <w:t>įrašyta</w:t>
      </w:r>
      <w:r w:rsidR="00312F9E" w:rsidRPr="003368EE">
        <w:rPr>
          <w:rFonts w:ascii="Times New Roman" w:hAnsi="Times New Roman" w:cs="Times New Roman"/>
          <w:sz w:val="24"/>
          <w:szCs w:val="24"/>
        </w:rPr>
        <w:t xml:space="preserve"> į sąrašą, ir konkrečius Pasaulio paveldo komiteto nurodytus klausimus, pagrindinį dėmesį sutelkiant į misijos techninėje užduotyje nurodytus klausimus:</w:t>
      </w:r>
    </w:p>
    <w:p w:rsidR="00312F9E" w:rsidRPr="003368EE" w:rsidRDefault="00312F9E" w:rsidP="006F30F6">
      <w:pPr>
        <w:numPr>
          <w:ilvl w:val="2"/>
          <w:numId w:val="10"/>
        </w:numPr>
        <w:tabs>
          <w:tab w:val="left" w:pos="1418"/>
          <w:tab w:val="left" w:pos="1843"/>
        </w:tabs>
        <w:spacing w:before="120" w:line="300" w:lineRule="atLeast"/>
        <w:ind w:left="0" w:firstLine="709"/>
        <w:jc w:val="both"/>
        <w:rPr>
          <w:rFonts w:ascii="Times New Roman" w:eastAsia="Arial" w:hAnsi="Times New Roman" w:cs="Times New Roman"/>
          <w:sz w:val="24"/>
          <w:szCs w:val="24"/>
        </w:rPr>
      </w:pPr>
      <w:r w:rsidRPr="003368EE">
        <w:rPr>
          <w:rFonts w:ascii="Times New Roman" w:hAnsi="Times New Roman" w:cs="Times New Roman"/>
          <w:b/>
          <w:sz w:val="24"/>
          <w:szCs w:val="24"/>
        </w:rPr>
        <w:t>„Išankstiniai planai statyti pakabinamąjį tiltą, kuris per marias sujungtų Klaipėdą ir Kuršių neriją"</w:t>
      </w:r>
    </w:p>
    <w:p w:rsidR="00312F9E" w:rsidRPr="003368EE" w:rsidRDefault="00312F9E" w:rsidP="006F30F6">
      <w:pPr>
        <w:pStyle w:val="BodyText"/>
        <w:tabs>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Per misiją Lietuvos atstovai šį klausimą pristatė platesniame toliau nurodytų Kuršių nerijos transporto ypatumų kontekste (Aplinkos ministerijos Saugomų teritorijų ir kraštovaizdžio departamento direktoriaus Vidmanto Bezaro pristatymo ištraukos):</w:t>
      </w:r>
    </w:p>
    <w:p w:rsidR="00312F9E" w:rsidRPr="003368EE" w:rsidRDefault="00312F9E" w:rsidP="006F30F6">
      <w:pPr>
        <w:pStyle w:val="BodyText"/>
        <w:numPr>
          <w:ilvl w:val="3"/>
          <w:numId w:val="10"/>
        </w:numPr>
        <w:tabs>
          <w:tab w:val="left" w:pos="1134"/>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Dėl vietovės geografinių savybių transportas Kuršių nerijoje yra specifinio pobūdžio: Kuršių neriją sausuma galima pasiekti tik iš Kaliningrado srities, o iš Klaipėdos transporto priemonės ir keleiviai per Kuršių marias keliami keltais bei laivais. Susisiekimas tarp Klaipėdos ir Neringos vyksta dviem keltų linijomis; viena vežami keleiviai, kita – keleiviai ir transporto priemonės. 2014 m. atidaryta keltų linija Klaipėda–Nida, skirta keleiviams ir dviratininkams. Vasaros sezonu privatūs vežėjai taip pat siūlo vandens transporto paslaugas. </w:t>
      </w:r>
    </w:p>
    <w:p w:rsidR="00312F9E" w:rsidRPr="003368EE" w:rsidRDefault="00312F9E" w:rsidP="006F30F6">
      <w:pPr>
        <w:pStyle w:val="BodyText"/>
        <w:numPr>
          <w:ilvl w:val="3"/>
          <w:numId w:val="10"/>
        </w:numPr>
        <w:tabs>
          <w:tab w:val="left" w:pos="1134"/>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Trumpiausias kelias iš Kaliningrado į Lietuvą eina per Kuršių neriją.</w:t>
      </w:r>
      <w:r w:rsidR="000158A1" w:rsidRPr="003368EE">
        <w:rPr>
          <w:rFonts w:ascii="Times New Roman" w:hAnsi="Times New Roman" w:cs="Times New Roman"/>
          <w:sz w:val="24"/>
          <w:szCs w:val="24"/>
        </w:rPr>
        <w:t xml:space="preserve"> </w:t>
      </w:r>
      <w:r w:rsidRPr="003368EE">
        <w:rPr>
          <w:rFonts w:ascii="Times New Roman" w:hAnsi="Times New Roman" w:cs="Times New Roman"/>
          <w:sz w:val="24"/>
          <w:szCs w:val="24"/>
        </w:rPr>
        <w:t xml:space="preserve">Kuršių nerija nėra apsaugota nuo galimo tranzitinio srauto; todėl poveikis aplinkai gali būti didesnis ir nepriklausyti nuo nacionalinio parko ar vietos valdžios institucijų pastangų. </w:t>
      </w:r>
    </w:p>
    <w:p w:rsidR="00312F9E" w:rsidRPr="003368EE" w:rsidRDefault="00312F9E" w:rsidP="006F30F6">
      <w:pPr>
        <w:pStyle w:val="BodyText"/>
        <w:numPr>
          <w:ilvl w:val="3"/>
          <w:numId w:val="10"/>
        </w:numPr>
        <w:tabs>
          <w:tab w:val="left" w:pos="1134"/>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Pirmą kartą mintis statyti tiltą iškelta prieš 40 metų. Tada Lietuva nusprendė to nedaryti.</w:t>
      </w:r>
      <w:r w:rsidR="000158A1" w:rsidRPr="003368EE">
        <w:rPr>
          <w:rFonts w:ascii="Times New Roman" w:hAnsi="Times New Roman" w:cs="Times New Roman"/>
          <w:sz w:val="24"/>
          <w:szCs w:val="24"/>
        </w:rPr>
        <w:t xml:space="preserve"> </w:t>
      </w:r>
      <w:r w:rsidRPr="003368EE">
        <w:rPr>
          <w:rFonts w:ascii="Times New Roman" w:hAnsi="Times New Roman" w:cs="Times New Roman"/>
          <w:sz w:val="24"/>
          <w:szCs w:val="24"/>
        </w:rPr>
        <w:t>Tilto statybos idėja vėl svarstyta 1985 m., 1997 m., 2003 m. ir 2013 m.</w:t>
      </w:r>
      <w:r w:rsidR="000158A1" w:rsidRPr="003368EE">
        <w:rPr>
          <w:rFonts w:ascii="Times New Roman" w:hAnsi="Times New Roman" w:cs="Times New Roman"/>
          <w:sz w:val="24"/>
          <w:szCs w:val="24"/>
        </w:rPr>
        <w:t xml:space="preserve"> </w:t>
      </w:r>
      <w:r w:rsidRPr="003368EE">
        <w:rPr>
          <w:rFonts w:ascii="Times New Roman" w:hAnsi="Times New Roman" w:cs="Times New Roman"/>
          <w:sz w:val="24"/>
          <w:szCs w:val="24"/>
        </w:rPr>
        <w:t xml:space="preserve">2003 m. Neringos savivaldybė pasiūlė tris galimas vietas tiltui, tačiau Lietuvos Respublikos Prezidentas, Vyriausybė, Aplinkos ir Kultūros ministerijos bei visuomenė atmetė tilto statybos idėją. 2013 m. Klaipėdos jūrų uostas vėl atgaivino tilto statybos idėją, nes laivyba uoste ateityje taps kur kas intensyvesnė. </w:t>
      </w:r>
    </w:p>
    <w:p w:rsidR="00312F9E" w:rsidRPr="003368EE" w:rsidRDefault="00312F9E" w:rsidP="006F30F6">
      <w:pPr>
        <w:pStyle w:val="BodyText"/>
        <w:numPr>
          <w:ilvl w:val="3"/>
          <w:numId w:val="10"/>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2013 m. gruodžio 19 d.</w:t>
      </w:r>
      <w:r w:rsidR="000158A1" w:rsidRPr="003368EE">
        <w:rPr>
          <w:rFonts w:ascii="Times New Roman" w:hAnsi="Times New Roman" w:cs="Times New Roman"/>
          <w:sz w:val="24"/>
          <w:szCs w:val="24"/>
        </w:rPr>
        <w:t xml:space="preserve"> </w:t>
      </w:r>
      <w:r w:rsidRPr="003368EE">
        <w:rPr>
          <w:rFonts w:ascii="Times New Roman" w:hAnsi="Times New Roman" w:cs="Times New Roman"/>
          <w:sz w:val="24"/>
          <w:szCs w:val="24"/>
        </w:rPr>
        <w:t>Lietuvos Respublikos susisiekimo ministras įsteigė darbo grupę, kuri turėjo apsvarstyti klausimus, susijusius su galima tilto į Kuršių neriją statyba, ir įvertinti Smiltynės kelto perkėlimo iš dabartinės vietos Klaipėdos jūrų uoste alternatyvas. Į darbo grupę įtraukti Aplinkos ir Susisiekimo ministerijų, Klaipėdos miesto ir Neringos savivaldybių, kitų valstybės institucijų atstovai.</w:t>
      </w:r>
      <w:r w:rsidR="000158A1" w:rsidRPr="003368EE">
        <w:rPr>
          <w:rFonts w:ascii="Times New Roman" w:hAnsi="Times New Roman" w:cs="Times New Roman"/>
          <w:sz w:val="24"/>
          <w:szCs w:val="24"/>
        </w:rPr>
        <w:t xml:space="preserve"> </w:t>
      </w:r>
      <w:r w:rsidRPr="003368EE">
        <w:rPr>
          <w:rFonts w:ascii="Times New Roman" w:hAnsi="Times New Roman" w:cs="Times New Roman"/>
          <w:sz w:val="24"/>
          <w:szCs w:val="24"/>
        </w:rPr>
        <w:t>Nuo 2013 m. gruodžio mėn. iki 2014 m. balandžio mėn. darbo grupė rengė posėdžius ir svarstė tik teorinius pasiūlymus dėl tilto į Kuršių neriją statybos.</w:t>
      </w:r>
    </w:p>
    <w:p w:rsidR="00312F9E" w:rsidRPr="003368EE" w:rsidRDefault="00312F9E" w:rsidP="006F30F6">
      <w:pPr>
        <w:pStyle w:val="BodyText"/>
        <w:numPr>
          <w:ilvl w:val="3"/>
          <w:numId w:val="10"/>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lastRenderedPageBreak/>
        <w:t xml:space="preserve">Darbo grupės nariai pateikė savo pradinius argumentus už arba prieš įvairių transporto rūšių panaudojimą sujungiant žemyninę Lietuvos dalį su Kuršių nerija (tuneliu, oro keliu, tiltu, keltu, vandens autobusais ir kt.). Nepriimta jokių konkrečių sprendimų dėl </w:t>
      </w:r>
      <w:r w:rsidR="00320C34">
        <w:rPr>
          <w:rFonts w:ascii="Times New Roman" w:hAnsi="Times New Roman" w:cs="Times New Roman"/>
          <w:sz w:val="24"/>
          <w:szCs w:val="24"/>
        </w:rPr>
        <w:t xml:space="preserve">tilto </w:t>
      </w:r>
      <w:r w:rsidRPr="003368EE">
        <w:rPr>
          <w:rFonts w:ascii="Times New Roman" w:hAnsi="Times New Roman" w:cs="Times New Roman"/>
          <w:sz w:val="24"/>
          <w:szCs w:val="24"/>
        </w:rPr>
        <w:t xml:space="preserve">projektavimo ar statybos. 2014 m. sausio mėn. Neringos savivaldybėje surengtas neeilinis savivaldybės tarybos posėdis, kuriame apsvarstytas tilto statybos klausimas. Neringos savivaldybė palaiko tilto į Kuršių neriją statybos idėją. Savivaldybės atstovai šią poziciją pareiškė darbo grupės posėdyje. Tačiau Klaipėdos miesto savivaldybė šiai idėjai nepritarė. Savivaldybė atliko apklausą – dauguma miesto gyventojų nepritarė tilto statybai. </w:t>
      </w:r>
    </w:p>
    <w:p w:rsidR="00312F9E" w:rsidRPr="003368EE" w:rsidRDefault="00312F9E" w:rsidP="006F30F6">
      <w:pPr>
        <w:pStyle w:val="Heading2"/>
        <w:tabs>
          <w:tab w:val="left" w:pos="1418"/>
          <w:tab w:val="left" w:pos="1843"/>
        </w:tabs>
        <w:spacing w:before="120" w:line="300" w:lineRule="atLeast"/>
        <w:ind w:left="0" w:firstLine="709"/>
        <w:rPr>
          <w:rFonts w:ascii="Times New Roman" w:hAnsi="Times New Roman" w:cs="Times New Roman"/>
          <w:b w:val="0"/>
          <w:bCs w:val="0"/>
          <w:sz w:val="24"/>
          <w:szCs w:val="24"/>
        </w:rPr>
      </w:pPr>
      <w:r w:rsidRPr="003368EE">
        <w:rPr>
          <w:rFonts w:ascii="Times New Roman" w:hAnsi="Times New Roman" w:cs="Times New Roman"/>
          <w:sz w:val="24"/>
          <w:szCs w:val="24"/>
        </w:rPr>
        <w:t>Aplinkos ministerijos atstovas pareiškė tokią nuomonę:</w:t>
      </w:r>
    </w:p>
    <w:p w:rsidR="00312F9E" w:rsidRPr="003368EE" w:rsidRDefault="00312F9E" w:rsidP="006F30F6">
      <w:pPr>
        <w:pStyle w:val="BodyText"/>
        <w:numPr>
          <w:ilvl w:val="3"/>
          <w:numId w:val="10"/>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tilto statyba pareikalautų tam tikrų reljefo, augmenijos ir kitų kraštovaizdžio elementų keitimo trijose zonose: žemyninėje dalyje, pažeidžiamoje Kuršių marių ekosistemoje, Kuršių nerijos krantuose ir ant Didžiosios kopos.</w:t>
      </w:r>
    </w:p>
    <w:p w:rsidR="00312F9E" w:rsidRPr="003368EE" w:rsidRDefault="00312F9E" w:rsidP="006F30F6">
      <w:pPr>
        <w:pStyle w:val="BodyText"/>
        <w:numPr>
          <w:ilvl w:val="3"/>
          <w:numId w:val="10"/>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Keltus pakeitus tiltu padidėtų automobilių eismo intensyvumas, o tai prieštarauja nacionalinio parko apsaugos tikslams, nes padidėtų oro tarša ir sumažėtų rekreacinės vietovės vertė. </w:t>
      </w:r>
    </w:p>
    <w:p w:rsidR="00312F9E" w:rsidRPr="003368EE" w:rsidRDefault="00312F9E" w:rsidP="006F30F6">
      <w:pPr>
        <w:pStyle w:val="BodyText"/>
        <w:numPr>
          <w:ilvl w:val="3"/>
          <w:numId w:val="10"/>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Šiuo metu keltas yra vienas iš pagrindinių į neriją atvykstančių turistų traukos taškų. </w:t>
      </w:r>
    </w:p>
    <w:p w:rsidR="00312F9E" w:rsidRPr="003368EE" w:rsidRDefault="00312F9E" w:rsidP="006F30F6">
      <w:pPr>
        <w:pStyle w:val="BodyText"/>
        <w:numPr>
          <w:ilvl w:val="3"/>
          <w:numId w:val="10"/>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Finansinės išlaidos ir ekonominis pagrindimas yra labai svarbūs aspektai. Pagal preliminarius vertinimus tilto ir privažiavimo infrastruktūra kainuotų ne mažiau nei 80–100 mln. EUR. Iki šiol daugiau nei 30 mln. EUR investuota į keltų infrastruktūrą. Ši infrastruktūra būtų apleista arba sunaikinta. Daugiau nei 20 plėtros projektų Smiltynės vietovėje ir jos rekreacinėse zonose parengti derinant juos su keltų infrastruktūros plėtra. </w:t>
      </w:r>
    </w:p>
    <w:p w:rsidR="00312F9E" w:rsidRPr="003368EE" w:rsidRDefault="00312F9E" w:rsidP="006F30F6">
      <w:pPr>
        <w:pStyle w:val="Heading2"/>
        <w:tabs>
          <w:tab w:val="left" w:pos="1134"/>
          <w:tab w:val="left" w:pos="1843"/>
        </w:tabs>
        <w:spacing w:before="120" w:line="300" w:lineRule="atLeast"/>
        <w:ind w:left="0" w:firstLine="0"/>
        <w:jc w:val="both"/>
        <w:rPr>
          <w:rFonts w:ascii="Times New Roman" w:hAnsi="Times New Roman" w:cs="Times New Roman"/>
          <w:b w:val="0"/>
          <w:bCs w:val="0"/>
          <w:sz w:val="24"/>
          <w:szCs w:val="24"/>
        </w:rPr>
      </w:pPr>
      <w:r w:rsidRPr="003368EE">
        <w:rPr>
          <w:rFonts w:ascii="Times New Roman" w:hAnsi="Times New Roman" w:cs="Times New Roman"/>
          <w:sz w:val="24"/>
          <w:szCs w:val="24"/>
        </w:rPr>
        <w:tab/>
        <w:t xml:space="preserve">Tilto statyba nenumatyta jokiuose </w:t>
      </w:r>
      <w:r w:rsidRPr="003368EE">
        <w:rPr>
          <w:rFonts w:ascii="Times New Roman" w:hAnsi="Times New Roman" w:cs="Times New Roman"/>
          <w:b w:val="0"/>
          <w:sz w:val="24"/>
          <w:szCs w:val="24"/>
        </w:rPr>
        <w:t xml:space="preserve">iš toliau išvardytų </w:t>
      </w:r>
      <w:r w:rsidRPr="003368EE">
        <w:rPr>
          <w:rFonts w:ascii="Times New Roman" w:hAnsi="Times New Roman" w:cs="Times New Roman"/>
          <w:sz w:val="24"/>
          <w:szCs w:val="24"/>
        </w:rPr>
        <w:t>Lietuvos Respublikos strateginio ar teritorijų planavimo dokumentų</w:t>
      </w:r>
      <w:r w:rsidRPr="003368EE">
        <w:rPr>
          <w:rFonts w:ascii="Times New Roman" w:hAnsi="Times New Roman" w:cs="Times New Roman"/>
          <w:b w:val="0"/>
          <w:sz w:val="24"/>
          <w:szCs w:val="24"/>
        </w:rPr>
        <w:t>:</w:t>
      </w:r>
    </w:p>
    <w:p w:rsidR="00312F9E" w:rsidRPr="003368EE" w:rsidRDefault="00312F9E" w:rsidP="006F30F6">
      <w:pPr>
        <w:pStyle w:val="BodyText"/>
        <w:numPr>
          <w:ilvl w:val="3"/>
          <w:numId w:val="10"/>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Lietuvos Respublikos teritorijos bendrajame plane (2002);</w:t>
      </w:r>
    </w:p>
    <w:p w:rsidR="00312F9E" w:rsidRPr="003368EE" w:rsidRDefault="00312F9E" w:rsidP="006F30F6">
      <w:pPr>
        <w:pStyle w:val="BodyText"/>
        <w:numPr>
          <w:ilvl w:val="3"/>
          <w:numId w:val="10"/>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Kuršių nerijos nacionalinio parko ir jo zonų ribų plane (2010 12);</w:t>
      </w:r>
    </w:p>
    <w:p w:rsidR="00312F9E" w:rsidRPr="003368EE" w:rsidRDefault="00312F9E" w:rsidP="006F30F6">
      <w:pPr>
        <w:pStyle w:val="BodyText"/>
        <w:numPr>
          <w:ilvl w:val="3"/>
          <w:numId w:val="10"/>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Kuršių nerijos nacionalinio parko tvarkymo plane (2012 06);</w:t>
      </w:r>
    </w:p>
    <w:p w:rsidR="00312F9E" w:rsidRPr="003368EE" w:rsidRDefault="00312F9E" w:rsidP="006F30F6">
      <w:pPr>
        <w:pStyle w:val="BodyText"/>
        <w:numPr>
          <w:ilvl w:val="3"/>
          <w:numId w:val="10"/>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Klaipėdos apskrities bendrajame plane (2013);</w:t>
      </w:r>
    </w:p>
    <w:p w:rsidR="00312F9E" w:rsidRPr="003368EE" w:rsidRDefault="00312F9E" w:rsidP="006F30F6">
      <w:pPr>
        <w:pStyle w:val="BodyText"/>
        <w:numPr>
          <w:ilvl w:val="3"/>
          <w:numId w:val="10"/>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Klaipėdos miesto bendrajame plane (2007);</w:t>
      </w:r>
    </w:p>
    <w:p w:rsidR="00312F9E" w:rsidRPr="003368EE" w:rsidRDefault="00312F9E" w:rsidP="006F30F6">
      <w:pPr>
        <w:pStyle w:val="BodyText"/>
        <w:numPr>
          <w:ilvl w:val="3"/>
          <w:numId w:val="10"/>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Neringos savivaldybės bendrajame plane (2012); </w:t>
      </w:r>
    </w:p>
    <w:p w:rsidR="00312F9E" w:rsidRPr="003368EE" w:rsidRDefault="00312F9E" w:rsidP="006F30F6">
      <w:pPr>
        <w:tabs>
          <w:tab w:val="left" w:pos="1276"/>
          <w:tab w:val="left" w:pos="1843"/>
        </w:tabs>
        <w:spacing w:before="120" w:line="300" w:lineRule="atLeast"/>
        <w:ind w:firstLine="709"/>
        <w:jc w:val="both"/>
        <w:rPr>
          <w:rFonts w:ascii="Times New Roman" w:hAnsi="Times New Roman" w:cs="Times New Roman"/>
          <w:b/>
          <w:i/>
          <w:sz w:val="24"/>
          <w:szCs w:val="24"/>
        </w:rPr>
      </w:pPr>
      <w:r w:rsidRPr="003368EE">
        <w:rPr>
          <w:rFonts w:ascii="Times New Roman" w:hAnsi="Times New Roman" w:cs="Times New Roman"/>
          <w:b/>
          <w:sz w:val="24"/>
          <w:szCs w:val="24"/>
        </w:rPr>
        <w:t xml:space="preserve">Aplinkos ministerijos ir Lietuvos Respublikos Vyriausybės nuomonė pateikta šiuo metu galiojančiame teisiniame dokumente Kuršių nerijos nacionalinio parko tvarkymo plane </w:t>
      </w:r>
      <w:r w:rsidRPr="003368EE">
        <w:rPr>
          <w:rFonts w:ascii="Times New Roman" w:hAnsi="Times New Roman" w:cs="Times New Roman"/>
          <w:sz w:val="24"/>
          <w:szCs w:val="24"/>
        </w:rPr>
        <w:t>(LR Vyriausybės patvirtintame 2012 m.)</w:t>
      </w:r>
      <w:r w:rsidRPr="003368EE">
        <w:rPr>
          <w:rFonts w:ascii="Times New Roman" w:hAnsi="Times New Roman" w:cs="Times New Roman"/>
          <w:b/>
          <w:sz w:val="24"/>
          <w:szCs w:val="24"/>
        </w:rPr>
        <w:t>:</w:t>
      </w:r>
      <w:r w:rsidRPr="003368EE">
        <w:rPr>
          <w:rFonts w:ascii="Times New Roman" w:hAnsi="Times New Roman" w:cs="Times New Roman"/>
          <w:sz w:val="24"/>
          <w:szCs w:val="24"/>
        </w:rPr>
        <w:t xml:space="preserve"> </w:t>
      </w:r>
      <w:r w:rsidRPr="003368EE">
        <w:rPr>
          <w:rFonts w:ascii="Times New Roman" w:hAnsi="Times New Roman" w:cs="Times New Roman"/>
          <w:b/>
          <w:i/>
          <w:sz w:val="24"/>
          <w:szCs w:val="24"/>
        </w:rPr>
        <w:t>„98 punktas: Tilto statyba per Kuršių marias nenumatoma, kaip transporto plėtros požiūriu neveiksminga ir Kuršių nerijos išsaugojimui pavojinga priemonė.“</w:t>
      </w:r>
    </w:p>
    <w:p w:rsidR="00312F9E" w:rsidRPr="003368EE" w:rsidRDefault="00312F9E" w:rsidP="003368EE">
      <w:pPr>
        <w:tabs>
          <w:tab w:val="left" w:pos="1418"/>
          <w:tab w:val="left" w:pos="1843"/>
        </w:tabs>
        <w:spacing w:before="120" w:line="300" w:lineRule="atLeast"/>
        <w:jc w:val="both"/>
        <w:rPr>
          <w:rFonts w:ascii="Times New Roman" w:hAnsi="Times New Roman" w:cs="Times New Roman"/>
          <w:b/>
          <w:sz w:val="24"/>
          <w:szCs w:val="24"/>
        </w:rPr>
      </w:pPr>
    </w:p>
    <w:tbl>
      <w:tblPr>
        <w:tblStyle w:val="TableGrid"/>
        <w:tblW w:w="0" w:type="auto"/>
        <w:tblLook w:val="04A0"/>
      </w:tblPr>
      <w:tblGrid>
        <w:gridCol w:w="9712"/>
      </w:tblGrid>
      <w:tr w:rsidR="006F30F6" w:rsidTr="006F30F6">
        <w:tc>
          <w:tcPr>
            <w:tcW w:w="9858" w:type="dxa"/>
          </w:tcPr>
          <w:p w:rsidR="006F30F6" w:rsidRPr="003368EE" w:rsidRDefault="006F30F6" w:rsidP="006F30F6">
            <w:pPr>
              <w:tabs>
                <w:tab w:val="left" w:pos="1418"/>
                <w:tab w:val="left" w:pos="1843"/>
              </w:tabs>
              <w:spacing w:before="120" w:line="300" w:lineRule="atLeast"/>
              <w:ind w:firstLine="709"/>
              <w:jc w:val="both"/>
              <w:rPr>
                <w:rFonts w:ascii="Times New Roman" w:hAnsi="Times New Roman" w:cs="Times New Roman"/>
                <w:b/>
                <w:sz w:val="24"/>
                <w:szCs w:val="24"/>
              </w:rPr>
            </w:pPr>
            <w:r w:rsidRPr="003368EE">
              <w:rPr>
                <w:rFonts w:ascii="Times New Roman" w:hAnsi="Times New Roman" w:cs="Times New Roman"/>
                <w:sz w:val="24"/>
                <w:szCs w:val="24"/>
              </w:rPr>
              <w:t xml:space="preserve">Atsižvelgdama į pirmiau aprašytą esamą teisinę padėtį ir projekto statusą, misija daro išvadą, kad pateikta tik pradinė (prieštaringa) idėja, bet </w:t>
            </w:r>
            <w:r w:rsidRPr="003368EE">
              <w:rPr>
                <w:rFonts w:ascii="Times New Roman" w:hAnsi="Times New Roman" w:cs="Times New Roman"/>
                <w:b/>
                <w:sz w:val="24"/>
                <w:szCs w:val="24"/>
              </w:rPr>
              <w:t>nėra teisinių galimybių</w:t>
            </w:r>
            <w:r w:rsidRPr="003368EE">
              <w:rPr>
                <w:rFonts w:ascii="Times New Roman" w:hAnsi="Times New Roman" w:cs="Times New Roman"/>
                <w:sz w:val="24"/>
                <w:szCs w:val="24"/>
              </w:rPr>
              <w:t xml:space="preserve">, taigi ir </w:t>
            </w:r>
            <w:r w:rsidRPr="003368EE">
              <w:rPr>
                <w:rFonts w:ascii="Times New Roman" w:hAnsi="Times New Roman" w:cs="Times New Roman"/>
                <w:b/>
                <w:sz w:val="24"/>
                <w:szCs w:val="24"/>
              </w:rPr>
              <w:t>jokių išankstinių planų statyti kabamąjį tiltą, kuris per marias sujungtų Klaipėdą ir Kuršių neriją.</w:t>
            </w:r>
          </w:p>
          <w:p w:rsidR="006F30F6" w:rsidRPr="003368EE" w:rsidRDefault="006F30F6" w:rsidP="006F30F6">
            <w:pPr>
              <w:tabs>
                <w:tab w:val="left" w:pos="1418"/>
                <w:tab w:val="left" w:pos="1843"/>
              </w:tabs>
              <w:spacing w:before="120" w:line="300" w:lineRule="atLeast"/>
              <w:ind w:firstLine="709"/>
              <w:jc w:val="both"/>
              <w:rPr>
                <w:rFonts w:ascii="Times New Roman" w:hAnsi="Times New Roman" w:cs="Times New Roman"/>
                <w:b/>
                <w:sz w:val="24"/>
                <w:szCs w:val="24"/>
              </w:rPr>
            </w:pPr>
            <w:r w:rsidRPr="003368EE">
              <w:rPr>
                <w:rFonts w:ascii="Times New Roman" w:hAnsi="Times New Roman" w:cs="Times New Roman"/>
                <w:sz w:val="24"/>
                <w:szCs w:val="24"/>
              </w:rPr>
              <w:t xml:space="preserve">Dėl įvairių idėjų, kurios demokratinėje šalyje gali bet kada ateityje iškilti, atitinkamame </w:t>
            </w:r>
            <w:r w:rsidRPr="003368EE">
              <w:rPr>
                <w:rFonts w:ascii="Times New Roman" w:hAnsi="Times New Roman" w:cs="Times New Roman"/>
                <w:sz w:val="24"/>
                <w:szCs w:val="24"/>
              </w:rPr>
              <w:lastRenderedPageBreak/>
              <w:t>teisės akte nurodyta, kad „</w:t>
            </w:r>
            <w:r w:rsidRPr="003368EE">
              <w:rPr>
                <w:rFonts w:ascii="Times New Roman" w:hAnsi="Times New Roman" w:cs="Times New Roman"/>
                <w:i/>
                <w:sz w:val="24"/>
                <w:szCs w:val="24"/>
              </w:rPr>
              <w:t xml:space="preserve">strategijoms, planams, programoms ir teritorinio planavimo dokumentams taikoma SPAV procedūra, kurioje dalyvauja valstybės ir vietos valdžios institucijos, taip pat visuomenė.“ </w:t>
            </w:r>
            <w:r w:rsidRPr="003368EE">
              <w:rPr>
                <w:rFonts w:ascii="Times New Roman" w:hAnsi="Times New Roman" w:cs="Times New Roman"/>
                <w:sz w:val="24"/>
                <w:szCs w:val="24"/>
              </w:rPr>
              <w:t xml:space="preserve">Lietuvos valdžios institucijų atstovai pridūrė, kad tuo atveju, jei šis klausimas netikėtai iškiltų vėl, apie tai būtu laiku (gavus minėto privalomo SPAV rezultatus, bet prieš priimant sprendimą) per PP centrą pranešta PP komitetui, kaip nurodyta Įgyvendinimo gairių 172 straipsnyje. </w:t>
            </w:r>
            <w:r w:rsidRPr="003368EE">
              <w:rPr>
                <w:rFonts w:ascii="Times New Roman" w:hAnsi="Times New Roman" w:cs="Times New Roman"/>
                <w:b/>
                <w:sz w:val="24"/>
                <w:szCs w:val="24"/>
              </w:rPr>
              <w:t>Pagrindinė misijos padaryta išvada</w:t>
            </w:r>
            <w:r w:rsidRPr="003368EE">
              <w:rPr>
                <w:rFonts w:ascii="Times New Roman" w:hAnsi="Times New Roman" w:cs="Times New Roman"/>
                <w:sz w:val="24"/>
                <w:szCs w:val="24"/>
              </w:rPr>
              <w:t xml:space="preserve">, pagrįsta informacija, surinkta per nepaisant laiko apribojimų surengtą vizitą vietoje, </w:t>
            </w:r>
            <w:r w:rsidRPr="003368EE">
              <w:rPr>
                <w:rFonts w:ascii="Times New Roman" w:hAnsi="Times New Roman" w:cs="Times New Roman"/>
                <w:b/>
                <w:sz w:val="24"/>
                <w:szCs w:val="24"/>
              </w:rPr>
              <w:t>yra tai, kad tilto statybos per Kuršių marias bet kurioje vietoje turėtų didelį poveikį, kuris neištaisomai pažeistų objekto vientisumą (taigi ir IVV) ir vizualiniu, ir fiziniu požiūriu.</w:t>
            </w:r>
          </w:p>
          <w:p w:rsidR="006F30F6" w:rsidRPr="003368EE" w:rsidRDefault="006F30F6" w:rsidP="006F30F6">
            <w:pPr>
              <w:tabs>
                <w:tab w:val="left" w:pos="1418"/>
                <w:tab w:val="left" w:pos="1843"/>
              </w:tabs>
              <w:spacing w:before="120" w:line="300" w:lineRule="atLeast"/>
              <w:ind w:firstLine="709"/>
              <w:jc w:val="both"/>
              <w:rPr>
                <w:rFonts w:ascii="Times New Roman" w:eastAsia="Arial" w:hAnsi="Times New Roman" w:cs="Times New Roman"/>
                <w:sz w:val="24"/>
                <w:szCs w:val="24"/>
              </w:rPr>
            </w:pPr>
            <w:r w:rsidRPr="003368EE">
              <w:rPr>
                <w:rFonts w:ascii="Times New Roman" w:hAnsi="Times New Roman" w:cs="Times New Roman"/>
                <w:sz w:val="24"/>
                <w:szCs w:val="24"/>
              </w:rPr>
              <w:t xml:space="preserve">Kita vertus, dabartinė padėtis, kai nėra tilto, turi „automatinio reguliavimo filtro“ poveikį ir labai padeda išvengti transporto perkrovų (įskaitant tranzitinį transportą ir automobilių stovėjimo aikšteles) šioje vietovėje. Todėl dabar rengiamame </w:t>
            </w:r>
            <w:r w:rsidRPr="003368EE">
              <w:rPr>
                <w:rFonts w:ascii="Times New Roman" w:hAnsi="Times New Roman" w:cs="Times New Roman"/>
                <w:b/>
                <w:sz w:val="24"/>
                <w:szCs w:val="24"/>
              </w:rPr>
              <w:t>Kuršių nerijos valdymo plane</w:t>
            </w:r>
            <w:r w:rsidRPr="003368EE">
              <w:rPr>
                <w:rFonts w:ascii="Times New Roman" w:hAnsi="Times New Roman" w:cs="Times New Roman"/>
                <w:sz w:val="24"/>
                <w:szCs w:val="24"/>
              </w:rPr>
              <w:t xml:space="preserve">, </w:t>
            </w:r>
            <w:r w:rsidRPr="003368EE">
              <w:rPr>
                <w:rFonts w:ascii="Times New Roman" w:hAnsi="Times New Roman" w:cs="Times New Roman"/>
                <w:b/>
                <w:sz w:val="24"/>
                <w:szCs w:val="24"/>
              </w:rPr>
              <w:t>reikia aiškiai ir nedviprasmiškai nurodyti, kad dabartinę padėtį (be tilto per marias) reikia išsaugoti.</w:t>
            </w:r>
          </w:p>
          <w:p w:rsidR="006F30F6" w:rsidRDefault="006F30F6" w:rsidP="003368EE">
            <w:pPr>
              <w:tabs>
                <w:tab w:val="left" w:pos="1418"/>
                <w:tab w:val="left" w:pos="1843"/>
              </w:tabs>
              <w:spacing w:before="120" w:line="300" w:lineRule="atLeast"/>
              <w:rPr>
                <w:rFonts w:ascii="Times New Roman" w:hAnsi="Times New Roman" w:cs="Times New Roman"/>
                <w:sz w:val="24"/>
                <w:szCs w:val="24"/>
              </w:rPr>
            </w:pPr>
          </w:p>
        </w:tc>
      </w:tr>
    </w:tbl>
    <w:p w:rsidR="00312F9E" w:rsidRPr="003368EE" w:rsidRDefault="00312F9E" w:rsidP="006F30F6">
      <w:pPr>
        <w:pStyle w:val="Heading2"/>
        <w:numPr>
          <w:ilvl w:val="2"/>
          <w:numId w:val="10"/>
        </w:numPr>
        <w:tabs>
          <w:tab w:val="left" w:pos="1418"/>
          <w:tab w:val="left" w:pos="1843"/>
        </w:tabs>
        <w:spacing w:before="120" w:line="300" w:lineRule="atLeast"/>
        <w:ind w:left="0" w:firstLine="709"/>
        <w:rPr>
          <w:rFonts w:ascii="Times New Roman" w:hAnsi="Times New Roman" w:cs="Times New Roman"/>
          <w:b w:val="0"/>
          <w:bCs w:val="0"/>
          <w:sz w:val="24"/>
          <w:szCs w:val="24"/>
        </w:rPr>
      </w:pPr>
      <w:r w:rsidRPr="003368EE">
        <w:rPr>
          <w:rFonts w:ascii="Times New Roman" w:hAnsi="Times New Roman" w:cs="Times New Roman"/>
          <w:sz w:val="24"/>
          <w:szCs w:val="24"/>
        </w:rPr>
        <w:lastRenderedPageBreak/>
        <w:t xml:space="preserve">„Suskystintų </w:t>
      </w:r>
      <w:r w:rsidR="006E03AC" w:rsidRPr="003368EE">
        <w:rPr>
          <w:rFonts w:ascii="Times New Roman" w:hAnsi="Times New Roman" w:cs="Times New Roman"/>
          <w:sz w:val="24"/>
          <w:szCs w:val="24"/>
        </w:rPr>
        <w:t xml:space="preserve">gamtinių </w:t>
      </w:r>
      <w:r w:rsidRPr="003368EE">
        <w:rPr>
          <w:rFonts w:ascii="Times New Roman" w:hAnsi="Times New Roman" w:cs="Times New Roman"/>
          <w:sz w:val="24"/>
          <w:szCs w:val="24"/>
        </w:rPr>
        <w:t>dujų terminalo statyba prie Klaipėdos“</w:t>
      </w:r>
    </w:p>
    <w:p w:rsidR="00312F9E" w:rsidRPr="003368EE" w:rsidRDefault="00312F9E" w:rsidP="006F30F6">
      <w:pPr>
        <w:tabs>
          <w:tab w:val="left" w:pos="993"/>
          <w:tab w:val="left" w:pos="1843"/>
        </w:tabs>
        <w:spacing w:before="120" w:line="300" w:lineRule="atLeast"/>
        <w:ind w:firstLine="709"/>
        <w:jc w:val="both"/>
        <w:rPr>
          <w:rFonts w:ascii="Times New Roman" w:eastAsia="Arial" w:hAnsi="Times New Roman" w:cs="Times New Roman"/>
          <w:sz w:val="24"/>
          <w:szCs w:val="24"/>
        </w:rPr>
      </w:pPr>
      <w:r w:rsidRPr="003368EE">
        <w:rPr>
          <w:rFonts w:ascii="Times New Roman" w:hAnsi="Times New Roman" w:cs="Times New Roman"/>
          <w:b/>
          <w:sz w:val="24"/>
          <w:szCs w:val="24"/>
        </w:rPr>
        <w:tab/>
        <w:t xml:space="preserve">Vis dėl to misijos metu Suskystintų gamtinių dujų terminalo projektas jau buvo vykdomas, </w:t>
      </w:r>
      <w:r w:rsidRPr="003368EE">
        <w:rPr>
          <w:rFonts w:ascii="Times New Roman" w:hAnsi="Times New Roman" w:cs="Times New Roman"/>
          <w:sz w:val="24"/>
          <w:szCs w:val="24"/>
        </w:rPr>
        <w:t xml:space="preserve">ir per posėdį Klaipėdoje (Klaipėdos valstybinio jūrų uosto direkcijos centriniame biure) buvo aptartas visas pasirengimo ir įgyvendinimo procesas. </w:t>
      </w:r>
    </w:p>
    <w:p w:rsidR="00312F9E" w:rsidRPr="003368EE" w:rsidRDefault="00312F9E" w:rsidP="006F30F6">
      <w:pPr>
        <w:pStyle w:val="BodyText"/>
        <w:tabs>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Pirmiausia buvo iš esmės pagrįsta būtinybė Lietuvos Respublikai turėti alternatyvų energijos šaltinį, taip pat išsamiai pristatytas pasirengimo ir įgyvendinimo procesas. </w:t>
      </w:r>
    </w:p>
    <w:p w:rsidR="00312F9E" w:rsidRPr="003368EE" w:rsidRDefault="00312F9E" w:rsidP="006F30F6">
      <w:pPr>
        <w:pStyle w:val="BodyText"/>
        <w:tabs>
          <w:tab w:val="left" w:pos="1418"/>
          <w:tab w:val="left" w:pos="1843"/>
        </w:tabs>
        <w:spacing w:before="120" w:line="300" w:lineRule="atLeast"/>
        <w:ind w:left="0" w:firstLine="709"/>
        <w:rPr>
          <w:rFonts w:ascii="Times New Roman" w:hAnsi="Times New Roman" w:cs="Times New Roman"/>
          <w:sz w:val="24"/>
          <w:szCs w:val="24"/>
        </w:rPr>
      </w:pPr>
      <w:r w:rsidRPr="003368EE">
        <w:rPr>
          <w:rFonts w:ascii="Times New Roman" w:hAnsi="Times New Roman" w:cs="Times New Roman"/>
          <w:sz w:val="24"/>
          <w:szCs w:val="24"/>
        </w:rPr>
        <w:t>Jį sudarė tokie pagrindiniai etapai:</w:t>
      </w:r>
    </w:p>
    <w:p w:rsidR="00312F9E" w:rsidRPr="003368EE" w:rsidRDefault="00312F9E" w:rsidP="006F30F6">
      <w:pPr>
        <w:pStyle w:val="BodyText"/>
        <w:numPr>
          <w:ilvl w:val="0"/>
          <w:numId w:val="9"/>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2010 m. liepos mėn. Lietuvos Vyriausybė nutarimu paskyrė bendrovę „Klaipėdos nafta“ SGDT projektui įgyvendinti; </w:t>
      </w:r>
    </w:p>
    <w:p w:rsidR="00312F9E" w:rsidRPr="003368EE" w:rsidRDefault="00312F9E" w:rsidP="006F30F6">
      <w:pPr>
        <w:pStyle w:val="BodyText"/>
        <w:numPr>
          <w:ilvl w:val="0"/>
          <w:numId w:val="9"/>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2010 m. lapkričio mėn. tarpžinybinė darbo grupė, sudaryta Energetikos ministro įsakymu, pateikė SGDT koncepciją. </w:t>
      </w:r>
    </w:p>
    <w:p w:rsidR="00312F9E" w:rsidRPr="003368EE" w:rsidRDefault="00312F9E" w:rsidP="006F30F6">
      <w:pPr>
        <w:pStyle w:val="BodyText"/>
        <w:numPr>
          <w:ilvl w:val="0"/>
          <w:numId w:val="9"/>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2011 m. gegužės mėn. „Klaipėdos nafta“ pradėjo vykdyti SGDT galimybių studiją bei strateginį poveikio aplinkai vertinimą (SPAV).</w:t>
      </w:r>
    </w:p>
    <w:p w:rsidR="00312F9E" w:rsidRPr="003368EE" w:rsidRDefault="00312F9E" w:rsidP="006F30F6">
      <w:pPr>
        <w:pStyle w:val="BodyText"/>
        <w:numPr>
          <w:ilvl w:val="0"/>
          <w:numId w:val="9"/>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SPAV ataskaita ir galimybių studija pateiktos 2011 m. rugsėjo mėn.</w:t>
      </w:r>
    </w:p>
    <w:p w:rsidR="00312F9E" w:rsidRPr="003368EE" w:rsidRDefault="00312F9E" w:rsidP="006F30F6">
      <w:pPr>
        <w:pStyle w:val="BodyText"/>
        <w:numPr>
          <w:ilvl w:val="0"/>
          <w:numId w:val="9"/>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Viešos konsultacijos surengtos 2011 m. spalio mėn. </w:t>
      </w:r>
    </w:p>
    <w:p w:rsidR="00312F9E" w:rsidRPr="003368EE" w:rsidRDefault="00312F9E" w:rsidP="002C109D">
      <w:pPr>
        <w:pStyle w:val="BodyText"/>
        <w:numPr>
          <w:ilvl w:val="0"/>
          <w:numId w:val="9"/>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2011 m. lapkričio mėn. vyko galimybių studijos ir SPAV ataskaitos derinimas su 18 institucijų ir įstaigų. Atliekant SPAV</w:t>
      </w:r>
      <w:r w:rsidR="002C109D">
        <w:rPr>
          <w:rFonts w:ascii="Times New Roman" w:hAnsi="Times New Roman" w:cs="Times New Roman"/>
          <w:sz w:val="24"/>
          <w:szCs w:val="24"/>
        </w:rPr>
        <w:t>:</w:t>
      </w:r>
    </w:p>
    <w:p w:rsidR="00312F9E" w:rsidRPr="003368EE" w:rsidRDefault="00312F9E" w:rsidP="002C109D">
      <w:pPr>
        <w:pStyle w:val="BodyText"/>
        <w:numPr>
          <w:ilvl w:val="1"/>
          <w:numId w:val="9"/>
        </w:numPr>
        <w:tabs>
          <w:tab w:val="left" w:pos="359"/>
          <w:tab w:val="left" w:pos="1134"/>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išnagrinėtos 3 galimos SGDT vietos;</w:t>
      </w:r>
    </w:p>
    <w:p w:rsidR="00312F9E" w:rsidRPr="003368EE" w:rsidRDefault="00312F9E" w:rsidP="002C109D">
      <w:pPr>
        <w:pStyle w:val="BodyText"/>
        <w:numPr>
          <w:ilvl w:val="1"/>
          <w:numId w:val="9"/>
        </w:numPr>
        <w:tabs>
          <w:tab w:val="left" w:pos="359"/>
          <w:tab w:val="left" w:pos="1134"/>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išnagrinėti aplinkosaugos ir socialiniai ekonominiai aspektai (oras, vanduo, pakrantės problemos, augmenija, gyvūnija, dirvožemis, geologija, kraštovaizdis, saugomos teritorijos, visuomenės sveikata, kultūros paveldo objektai, žemės naudojimas);</w:t>
      </w:r>
    </w:p>
    <w:p w:rsidR="00312F9E" w:rsidRPr="003368EE" w:rsidRDefault="00312F9E" w:rsidP="002C109D">
      <w:pPr>
        <w:pStyle w:val="BodyText"/>
        <w:numPr>
          <w:ilvl w:val="1"/>
          <w:numId w:val="9"/>
        </w:numPr>
        <w:tabs>
          <w:tab w:val="left" w:pos="1134"/>
          <w:tab w:val="left" w:pos="1843"/>
        </w:tabs>
        <w:spacing w:before="120" w:line="300" w:lineRule="atLeast"/>
        <w:ind w:left="0" w:firstLine="709"/>
        <w:rPr>
          <w:rFonts w:ascii="Times New Roman" w:hAnsi="Times New Roman" w:cs="Times New Roman"/>
          <w:sz w:val="24"/>
          <w:szCs w:val="24"/>
        </w:rPr>
      </w:pPr>
      <w:r w:rsidRPr="003368EE">
        <w:rPr>
          <w:rFonts w:ascii="Times New Roman" w:hAnsi="Times New Roman" w:cs="Times New Roman"/>
          <w:sz w:val="24"/>
          <w:szCs w:val="24"/>
        </w:rPr>
        <w:t>buvo parengta laivybos studija ir koncepcijos rizikos vertinimo ataskaitos;</w:t>
      </w:r>
    </w:p>
    <w:p w:rsidR="00312F9E" w:rsidRPr="003368EE" w:rsidRDefault="00312F9E" w:rsidP="002C109D">
      <w:pPr>
        <w:pStyle w:val="BodyText"/>
        <w:numPr>
          <w:ilvl w:val="1"/>
          <w:numId w:val="9"/>
        </w:numPr>
        <w:tabs>
          <w:tab w:val="left" w:pos="1134"/>
          <w:tab w:val="left" w:pos="1843"/>
        </w:tabs>
        <w:spacing w:before="120" w:line="300" w:lineRule="atLeast"/>
        <w:ind w:left="0" w:firstLine="709"/>
        <w:rPr>
          <w:rFonts w:ascii="Times New Roman" w:hAnsi="Times New Roman" w:cs="Times New Roman"/>
          <w:sz w:val="24"/>
          <w:szCs w:val="24"/>
        </w:rPr>
      </w:pPr>
      <w:r w:rsidRPr="003368EE">
        <w:rPr>
          <w:rFonts w:ascii="Times New Roman" w:hAnsi="Times New Roman" w:cs="Times New Roman"/>
          <w:sz w:val="24"/>
          <w:szCs w:val="24"/>
        </w:rPr>
        <w:t>nustatyti preliminarūs vamzdynų maršrutai;</w:t>
      </w:r>
    </w:p>
    <w:p w:rsidR="00312F9E" w:rsidRPr="003368EE" w:rsidRDefault="00312F9E" w:rsidP="002C109D">
      <w:pPr>
        <w:pStyle w:val="BodyText"/>
        <w:numPr>
          <w:ilvl w:val="1"/>
          <w:numId w:val="9"/>
        </w:numPr>
        <w:tabs>
          <w:tab w:val="left" w:pos="1134"/>
          <w:tab w:val="left" w:pos="1843"/>
        </w:tabs>
        <w:spacing w:before="120" w:line="300" w:lineRule="atLeast"/>
        <w:ind w:left="0" w:firstLine="709"/>
        <w:rPr>
          <w:rFonts w:ascii="Times New Roman" w:hAnsi="Times New Roman" w:cs="Times New Roman"/>
          <w:sz w:val="24"/>
          <w:szCs w:val="24"/>
        </w:rPr>
      </w:pPr>
      <w:r w:rsidRPr="003368EE">
        <w:rPr>
          <w:rFonts w:ascii="Times New Roman" w:hAnsi="Times New Roman" w:cs="Times New Roman"/>
          <w:sz w:val="24"/>
          <w:szCs w:val="24"/>
        </w:rPr>
        <w:t>tolesniam svarstymui rekomenduotos dvi SGDT vietos.</w:t>
      </w:r>
    </w:p>
    <w:p w:rsidR="00312F9E" w:rsidRPr="003368EE" w:rsidRDefault="00312F9E" w:rsidP="002C109D">
      <w:pPr>
        <w:pStyle w:val="BodyText"/>
        <w:numPr>
          <w:ilvl w:val="1"/>
          <w:numId w:val="9"/>
        </w:numPr>
        <w:tabs>
          <w:tab w:val="left" w:pos="1134"/>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Vieta terminalui prie Kiaulės Nugaros būtų Klaipėdos uosto teritorijoje (už Kuršių </w:t>
      </w:r>
      <w:r w:rsidRPr="003368EE">
        <w:rPr>
          <w:rFonts w:ascii="Times New Roman" w:hAnsi="Times New Roman" w:cs="Times New Roman"/>
          <w:sz w:val="24"/>
          <w:szCs w:val="24"/>
        </w:rPr>
        <w:lastRenderedPageBreak/>
        <w:t>nerijos nacionalinio parko, laivybos kanalo ir pramoginių laivų maršrutų ribų);</w:t>
      </w:r>
    </w:p>
    <w:p w:rsidR="00312F9E" w:rsidRPr="003368EE" w:rsidRDefault="00312F9E" w:rsidP="002C109D">
      <w:pPr>
        <w:pStyle w:val="BodyText"/>
        <w:numPr>
          <w:ilvl w:val="1"/>
          <w:numId w:val="9"/>
        </w:numPr>
        <w:tabs>
          <w:tab w:val="left" w:pos="1134"/>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išsamus </w:t>
      </w:r>
      <w:r w:rsidR="00D86435" w:rsidRPr="003368EE">
        <w:rPr>
          <w:rFonts w:ascii="Times New Roman" w:hAnsi="Times New Roman" w:cs="Times New Roman"/>
          <w:sz w:val="24"/>
          <w:szCs w:val="24"/>
        </w:rPr>
        <w:t xml:space="preserve">vizualinio </w:t>
      </w:r>
      <w:r w:rsidRPr="003368EE">
        <w:rPr>
          <w:rFonts w:ascii="Times New Roman" w:hAnsi="Times New Roman" w:cs="Times New Roman"/>
          <w:sz w:val="24"/>
          <w:szCs w:val="24"/>
        </w:rPr>
        <w:t>poveikio UNESCO saugom</w:t>
      </w:r>
      <w:r w:rsidR="00D86435" w:rsidRPr="003368EE">
        <w:rPr>
          <w:rFonts w:ascii="Times New Roman" w:hAnsi="Times New Roman" w:cs="Times New Roman"/>
          <w:sz w:val="24"/>
          <w:szCs w:val="24"/>
        </w:rPr>
        <w:t>ai</w:t>
      </w:r>
      <w:r w:rsidRPr="003368EE">
        <w:rPr>
          <w:rFonts w:ascii="Times New Roman" w:hAnsi="Times New Roman" w:cs="Times New Roman"/>
          <w:sz w:val="24"/>
          <w:szCs w:val="24"/>
        </w:rPr>
        <w:t xml:space="preserve"> </w:t>
      </w:r>
      <w:r w:rsidR="00D86435" w:rsidRPr="003368EE">
        <w:rPr>
          <w:rFonts w:ascii="Times New Roman" w:hAnsi="Times New Roman" w:cs="Times New Roman"/>
          <w:sz w:val="24"/>
          <w:szCs w:val="24"/>
        </w:rPr>
        <w:t>vietovei</w:t>
      </w:r>
      <w:r w:rsidRPr="003368EE">
        <w:rPr>
          <w:rFonts w:ascii="Times New Roman" w:hAnsi="Times New Roman" w:cs="Times New Roman"/>
          <w:sz w:val="24"/>
          <w:szCs w:val="24"/>
        </w:rPr>
        <w:t xml:space="preserve"> vertinimas turi būti atliktas per PAV etapą; </w:t>
      </w:r>
    </w:p>
    <w:p w:rsidR="00312F9E" w:rsidRPr="003368EE" w:rsidRDefault="00312F9E" w:rsidP="003368EE">
      <w:pPr>
        <w:tabs>
          <w:tab w:val="left" w:pos="1134"/>
          <w:tab w:val="left" w:pos="1843"/>
        </w:tabs>
        <w:spacing w:before="120" w:line="300" w:lineRule="atLeast"/>
        <w:rPr>
          <w:rFonts w:ascii="Times New Roman" w:hAnsi="Times New Roman" w:cs="Times New Roman"/>
          <w:sz w:val="24"/>
          <w:szCs w:val="24"/>
        </w:rPr>
      </w:pPr>
    </w:p>
    <w:p w:rsidR="00312F9E" w:rsidRPr="003368EE" w:rsidRDefault="00312F9E" w:rsidP="00394E4C">
      <w:pPr>
        <w:tabs>
          <w:tab w:val="left" w:pos="1418"/>
          <w:tab w:val="left" w:pos="1843"/>
        </w:tabs>
        <w:spacing w:before="120" w:line="300" w:lineRule="atLeast"/>
        <w:jc w:val="center"/>
        <w:rPr>
          <w:rFonts w:ascii="Times New Roman" w:eastAsia="Times New Roman" w:hAnsi="Times New Roman" w:cs="Times New Roman"/>
          <w:sz w:val="24"/>
          <w:szCs w:val="24"/>
        </w:rPr>
      </w:pPr>
      <w:r w:rsidRPr="003368EE">
        <w:rPr>
          <w:rFonts w:ascii="Times New Roman" w:hAnsi="Times New Roman" w:cs="Times New Roman"/>
          <w:noProof/>
          <w:sz w:val="24"/>
          <w:szCs w:val="24"/>
          <w:lang w:bidi="ar-SA"/>
        </w:rPr>
        <w:drawing>
          <wp:inline distT="0" distB="0" distL="0" distR="0">
            <wp:extent cx="4826635" cy="5876290"/>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6635" cy="5876290"/>
                    </a:xfrm>
                    <a:prstGeom prst="rect">
                      <a:avLst/>
                    </a:prstGeom>
                    <a:noFill/>
                    <a:ln>
                      <a:noFill/>
                    </a:ln>
                  </pic:spPr>
                </pic:pic>
              </a:graphicData>
            </a:graphic>
          </wp:inline>
        </w:drawing>
      </w:r>
    </w:p>
    <w:p w:rsidR="00312F9E" w:rsidRDefault="00312F9E" w:rsidP="00394E4C">
      <w:pPr>
        <w:tabs>
          <w:tab w:val="left" w:pos="1418"/>
          <w:tab w:val="left" w:pos="1843"/>
        </w:tabs>
        <w:spacing w:before="120"/>
        <w:jc w:val="center"/>
        <w:rPr>
          <w:rFonts w:ascii="Times New Roman" w:hAnsi="Times New Roman" w:cs="Times New Roman"/>
          <w:sz w:val="20"/>
          <w:szCs w:val="20"/>
        </w:rPr>
      </w:pPr>
      <w:r w:rsidRPr="003368EE">
        <w:rPr>
          <w:rFonts w:ascii="Times New Roman" w:hAnsi="Times New Roman" w:cs="Times New Roman"/>
          <w:sz w:val="24"/>
          <w:szCs w:val="24"/>
        </w:rPr>
        <w:t>(</w:t>
      </w:r>
      <w:r w:rsidR="002C109D" w:rsidRPr="002C109D">
        <w:rPr>
          <w:rFonts w:ascii="Times New Roman" w:hAnsi="Times New Roman" w:cs="Times New Roman"/>
          <w:sz w:val="20"/>
          <w:szCs w:val="20"/>
        </w:rPr>
        <w:t>Žemėlapis</w:t>
      </w:r>
      <w:r w:rsidRPr="002C109D">
        <w:rPr>
          <w:rFonts w:ascii="Times New Roman" w:hAnsi="Times New Roman" w:cs="Times New Roman"/>
          <w:sz w:val="20"/>
          <w:szCs w:val="20"/>
        </w:rPr>
        <w:t>, kurį per savo pristatymą misijos posėdyje Klaipėdoje pateikė AB „Klaipėdos nafta“ SGD terminalo direktorius Rolandas Žukas)</w:t>
      </w:r>
    </w:p>
    <w:p w:rsidR="00747ED4" w:rsidRDefault="00747ED4" w:rsidP="00394E4C">
      <w:pPr>
        <w:tabs>
          <w:tab w:val="left" w:pos="1418"/>
          <w:tab w:val="left" w:pos="1843"/>
        </w:tabs>
        <w:spacing w:before="120"/>
        <w:jc w:val="center"/>
        <w:rPr>
          <w:rFonts w:ascii="Times New Roman" w:hAnsi="Times New Roman" w:cs="Times New Roman"/>
          <w:sz w:val="20"/>
          <w:szCs w:val="20"/>
        </w:rPr>
      </w:pPr>
    </w:p>
    <w:p w:rsidR="00312F9E" w:rsidRDefault="00312F9E" w:rsidP="002C109D">
      <w:pPr>
        <w:pStyle w:val="BodyText"/>
        <w:numPr>
          <w:ilvl w:val="0"/>
          <w:numId w:val="9"/>
        </w:numPr>
        <w:tabs>
          <w:tab w:val="left" w:pos="1134"/>
          <w:tab w:val="left" w:pos="1418"/>
          <w:tab w:val="left" w:pos="1843"/>
        </w:tabs>
        <w:spacing w:before="120" w:after="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Valstybinė saugomų teritorijų tarnyba </w:t>
      </w:r>
      <w:r w:rsidR="00866E9A" w:rsidRPr="003368EE">
        <w:rPr>
          <w:rFonts w:ascii="Times New Roman" w:hAnsi="Times New Roman" w:cs="Times New Roman"/>
          <w:sz w:val="24"/>
          <w:szCs w:val="24"/>
        </w:rPr>
        <w:t>prie AM</w:t>
      </w:r>
      <w:r w:rsidRPr="003368EE">
        <w:rPr>
          <w:rFonts w:ascii="Times New Roman" w:hAnsi="Times New Roman" w:cs="Times New Roman"/>
          <w:sz w:val="24"/>
          <w:szCs w:val="24"/>
        </w:rPr>
        <w:t xml:space="preserve"> ir </w:t>
      </w:r>
      <w:r w:rsidR="00866E9A" w:rsidRPr="003368EE">
        <w:rPr>
          <w:rFonts w:ascii="Times New Roman" w:hAnsi="Times New Roman" w:cs="Times New Roman"/>
          <w:sz w:val="24"/>
          <w:szCs w:val="24"/>
        </w:rPr>
        <w:t>Kultūros p</w:t>
      </w:r>
      <w:r w:rsidRPr="003368EE">
        <w:rPr>
          <w:rFonts w:ascii="Times New Roman" w:hAnsi="Times New Roman" w:cs="Times New Roman"/>
          <w:sz w:val="24"/>
          <w:szCs w:val="24"/>
        </w:rPr>
        <w:t xml:space="preserve">aveldo departamentas </w:t>
      </w:r>
      <w:r w:rsidR="00866E9A" w:rsidRPr="003368EE">
        <w:rPr>
          <w:rFonts w:ascii="Times New Roman" w:hAnsi="Times New Roman" w:cs="Times New Roman"/>
          <w:sz w:val="24"/>
          <w:szCs w:val="24"/>
        </w:rPr>
        <w:t xml:space="preserve">prie KM </w:t>
      </w:r>
      <w:r w:rsidRPr="003368EE">
        <w:rPr>
          <w:rFonts w:ascii="Times New Roman" w:hAnsi="Times New Roman" w:cs="Times New Roman"/>
          <w:sz w:val="24"/>
          <w:szCs w:val="24"/>
        </w:rPr>
        <w:t xml:space="preserve">SPAV ataskaitą priėmė. 2011 m. gruodžio mėn. galimybių studiją patvirtino Energetikos ministerija. </w:t>
      </w:r>
    </w:p>
    <w:tbl>
      <w:tblPr>
        <w:tblStyle w:val="TableGrid"/>
        <w:tblW w:w="0" w:type="auto"/>
        <w:tblLook w:val="04A0"/>
      </w:tblPr>
      <w:tblGrid>
        <w:gridCol w:w="9712"/>
      </w:tblGrid>
      <w:tr w:rsidR="002C109D" w:rsidTr="002C109D">
        <w:tc>
          <w:tcPr>
            <w:tcW w:w="9858" w:type="dxa"/>
          </w:tcPr>
          <w:p w:rsidR="002C109D" w:rsidRPr="002C109D" w:rsidRDefault="002C109D" w:rsidP="002C109D">
            <w:pPr>
              <w:pStyle w:val="ListParagraph"/>
              <w:tabs>
                <w:tab w:val="left" w:pos="1418"/>
                <w:tab w:val="left" w:pos="1843"/>
              </w:tabs>
              <w:spacing w:before="120" w:line="300" w:lineRule="atLeast"/>
              <w:ind w:firstLine="836"/>
              <w:jc w:val="both"/>
              <w:rPr>
                <w:rFonts w:ascii="Times New Roman" w:eastAsia="Arial" w:hAnsi="Times New Roman" w:cs="Times New Roman"/>
                <w:sz w:val="24"/>
                <w:szCs w:val="24"/>
              </w:rPr>
            </w:pPr>
            <w:r w:rsidRPr="002C109D">
              <w:rPr>
                <w:rFonts w:ascii="Times New Roman" w:hAnsi="Times New Roman" w:cs="Times New Roman"/>
                <w:sz w:val="24"/>
                <w:szCs w:val="24"/>
              </w:rPr>
              <w:t xml:space="preserve">Pasirengimo misijai laikotarpiu ICOMOS ekspertas </w:t>
            </w:r>
            <w:r w:rsidRPr="002C109D">
              <w:rPr>
                <w:rFonts w:ascii="Times New Roman" w:hAnsi="Times New Roman" w:cs="Times New Roman"/>
                <w:b/>
                <w:sz w:val="24"/>
                <w:szCs w:val="24"/>
              </w:rPr>
              <w:t xml:space="preserve">turėjo galimybę susipažinti su poveikio aplinkai vertinimo </w:t>
            </w:r>
            <w:r w:rsidRPr="002C109D">
              <w:rPr>
                <w:rFonts w:ascii="Times New Roman" w:hAnsi="Times New Roman" w:cs="Times New Roman"/>
                <w:sz w:val="24"/>
                <w:szCs w:val="24"/>
              </w:rPr>
              <w:t>(PAV, parengtas SWECO)</w:t>
            </w:r>
            <w:r w:rsidRPr="002C109D">
              <w:rPr>
                <w:rFonts w:ascii="Times New Roman" w:hAnsi="Times New Roman" w:cs="Times New Roman"/>
                <w:b/>
                <w:sz w:val="24"/>
                <w:szCs w:val="24"/>
              </w:rPr>
              <w:t xml:space="preserve"> </w:t>
            </w:r>
            <w:r w:rsidRPr="002C109D">
              <w:rPr>
                <w:rFonts w:ascii="Times New Roman" w:hAnsi="Times New Roman" w:cs="Times New Roman"/>
                <w:b/>
                <w:i/>
                <w:sz w:val="24"/>
                <w:szCs w:val="24"/>
                <w:u w:val="single"/>
              </w:rPr>
              <w:t>turiniu</w:t>
            </w:r>
            <w:r w:rsidRPr="002C109D">
              <w:rPr>
                <w:rFonts w:ascii="Times New Roman" w:hAnsi="Times New Roman" w:cs="Times New Roman"/>
                <w:sz w:val="24"/>
                <w:szCs w:val="24"/>
              </w:rPr>
              <w:t xml:space="preserve">, </w:t>
            </w:r>
            <w:r w:rsidRPr="002C109D">
              <w:rPr>
                <w:rFonts w:ascii="Times New Roman" w:hAnsi="Times New Roman" w:cs="Times New Roman"/>
                <w:b/>
                <w:sz w:val="24"/>
                <w:szCs w:val="24"/>
              </w:rPr>
              <w:t xml:space="preserve">tačiau siekiant didesnio aiškumo per pristatymą parodytas visas </w:t>
            </w:r>
            <w:r w:rsidRPr="002C109D">
              <w:rPr>
                <w:rFonts w:ascii="Times New Roman" w:hAnsi="Times New Roman" w:cs="Times New Roman"/>
                <w:b/>
                <w:i/>
                <w:sz w:val="24"/>
                <w:szCs w:val="24"/>
                <w:u w:val="single"/>
              </w:rPr>
              <w:t>procesas</w:t>
            </w:r>
            <w:r w:rsidRPr="002C109D">
              <w:rPr>
                <w:rFonts w:ascii="Times New Roman" w:hAnsi="Times New Roman" w:cs="Times New Roman"/>
                <w:sz w:val="24"/>
                <w:szCs w:val="24"/>
              </w:rPr>
              <w:t>:</w:t>
            </w:r>
          </w:p>
        </w:tc>
      </w:tr>
    </w:tbl>
    <w:p w:rsidR="00312F9E" w:rsidRPr="003368EE" w:rsidRDefault="00312F9E" w:rsidP="002C109D">
      <w:pPr>
        <w:pStyle w:val="BodyText"/>
        <w:tabs>
          <w:tab w:val="left" w:pos="709"/>
          <w:tab w:val="left" w:pos="1843"/>
        </w:tabs>
        <w:spacing w:before="120" w:line="300" w:lineRule="atLeast"/>
        <w:ind w:left="0" w:firstLine="0"/>
        <w:jc w:val="both"/>
        <w:rPr>
          <w:rFonts w:ascii="Times New Roman" w:hAnsi="Times New Roman" w:cs="Times New Roman"/>
          <w:sz w:val="24"/>
          <w:szCs w:val="24"/>
        </w:rPr>
      </w:pPr>
      <w:r w:rsidRPr="003368EE">
        <w:rPr>
          <w:rFonts w:ascii="Times New Roman" w:hAnsi="Times New Roman" w:cs="Times New Roman"/>
          <w:sz w:val="24"/>
          <w:szCs w:val="24"/>
        </w:rPr>
        <w:lastRenderedPageBreak/>
        <w:tab/>
        <w:t>PAV programos viešinimo priemonės (2011 m. gruodžio mėn.); pranešimų pateikimas Latvijos Respublikai (2012 m. sausio mėn.); PAV programa patvirtinta atsakingos institucijos (2012 m. vasario mėn.); parengta priešprojektinė vamzdyno studija (2012 m. kovo mėn.); parengta priešprojektinė krantinės studija (2012 m. kovo mėn.); išsamiai apibrėžti plaukiojančios saugyklos su dujinimo įrenginiu (toliau – PSDĮ) parametrai (2012 m. kovo mėn.); atliktas kiekybinis rizikos įvertinimas (2012 m. birželio mėn.); PAV ataskaitos viešinimas ir pateikimas Latvijos Respublikai (2012 m. birželio mėn.); PAV ataskaitos pristatymas visuomenei Lietuvoje ir Latvijoje (2012 m. birželio–liepos mėn.); PAV ataskaita suderinta su 14 institucijų ir jų patvirtinta (2012 m. rugpjūčio–rugsėjo mėn.); tarpvalstybinės konsultacijos su Latvijos Respublika pagal Espo konvenciją (2012 m. rugsėjo mėn.); PAV ataskaita patvirtinta atsakingos institucijos (2012 m. spalio mėn.).</w:t>
      </w:r>
    </w:p>
    <w:p w:rsidR="00312F9E" w:rsidRPr="003368EE" w:rsidRDefault="00312F9E" w:rsidP="002C109D">
      <w:pPr>
        <w:pStyle w:val="BodyText"/>
        <w:tabs>
          <w:tab w:val="left" w:pos="1134"/>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PAV dokumente</w:t>
      </w:r>
    </w:p>
    <w:p w:rsidR="00312F9E" w:rsidRPr="003368EE" w:rsidRDefault="00312F9E" w:rsidP="002C109D">
      <w:pPr>
        <w:pStyle w:val="BodyText"/>
        <w:numPr>
          <w:ilvl w:val="0"/>
          <w:numId w:val="8"/>
        </w:numPr>
        <w:tabs>
          <w:tab w:val="left" w:pos="1134"/>
          <w:tab w:val="left" w:pos="1843"/>
        </w:tabs>
        <w:spacing w:before="120" w:line="300" w:lineRule="atLeast"/>
        <w:ind w:left="0" w:firstLine="709"/>
        <w:rPr>
          <w:rFonts w:ascii="Times New Roman" w:hAnsi="Times New Roman" w:cs="Times New Roman"/>
          <w:sz w:val="24"/>
          <w:szCs w:val="24"/>
        </w:rPr>
      </w:pPr>
      <w:r w:rsidRPr="003368EE">
        <w:rPr>
          <w:rFonts w:ascii="Times New Roman" w:hAnsi="Times New Roman" w:cs="Times New Roman"/>
          <w:sz w:val="24"/>
          <w:szCs w:val="24"/>
        </w:rPr>
        <w:t>išnagrinėtos 2 galimos SGDT vietos;</w:t>
      </w:r>
    </w:p>
    <w:p w:rsidR="00312F9E" w:rsidRPr="003368EE" w:rsidRDefault="00312F9E" w:rsidP="002C109D">
      <w:pPr>
        <w:pStyle w:val="BodyText"/>
        <w:numPr>
          <w:ilvl w:val="0"/>
          <w:numId w:val="8"/>
        </w:numPr>
        <w:tabs>
          <w:tab w:val="left" w:pos="1134"/>
          <w:tab w:val="left" w:pos="1843"/>
        </w:tabs>
        <w:spacing w:before="120" w:line="300" w:lineRule="atLeast"/>
        <w:ind w:left="0" w:firstLine="709"/>
        <w:rPr>
          <w:rFonts w:ascii="Times New Roman" w:hAnsi="Times New Roman" w:cs="Times New Roman"/>
          <w:sz w:val="24"/>
          <w:szCs w:val="24"/>
        </w:rPr>
      </w:pPr>
      <w:r w:rsidRPr="003368EE">
        <w:rPr>
          <w:rFonts w:ascii="Times New Roman" w:hAnsi="Times New Roman" w:cs="Times New Roman"/>
          <w:sz w:val="24"/>
          <w:szCs w:val="24"/>
        </w:rPr>
        <w:t>išsamiai nurodyti vamzdynų maršrutai;</w:t>
      </w:r>
    </w:p>
    <w:p w:rsidR="00312F9E" w:rsidRPr="003368EE" w:rsidRDefault="00312F9E" w:rsidP="002C109D">
      <w:pPr>
        <w:pStyle w:val="BodyText"/>
        <w:numPr>
          <w:ilvl w:val="0"/>
          <w:numId w:val="8"/>
        </w:numPr>
        <w:tabs>
          <w:tab w:val="left" w:pos="1134"/>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išnagrinėti ir palyginti aplinkosaugos ir socialiniai-ekonominiai aspektai: aplinkos oras; vanduo; pakrantės problemos; biologinė įvairovė (augmenija ir gyvūnija); paviršiaus dirvožemis; geologija ir hidrogeologija; kraštovaizdis; saugomos teritorijos; visuomenės sveikata; kultūros paveldo objektai (UNESCO </w:t>
      </w:r>
      <w:r w:rsidR="00443DB1" w:rsidRPr="003368EE">
        <w:rPr>
          <w:rFonts w:ascii="Times New Roman" w:hAnsi="Times New Roman" w:cs="Times New Roman"/>
          <w:sz w:val="24"/>
          <w:szCs w:val="24"/>
        </w:rPr>
        <w:t>P</w:t>
      </w:r>
      <w:r w:rsidRPr="003368EE">
        <w:rPr>
          <w:rFonts w:ascii="Times New Roman" w:hAnsi="Times New Roman" w:cs="Times New Roman"/>
          <w:sz w:val="24"/>
          <w:szCs w:val="24"/>
        </w:rPr>
        <w:t xml:space="preserve">asaulio paveldo </w:t>
      </w:r>
      <w:r w:rsidR="00443DB1" w:rsidRPr="003368EE">
        <w:rPr>
          <w:rFonts w:ascii="Times New Roman" w:hAnsi="Times New Roman" w:cs="Times New Roman"/>
          <w:sz w:val="24"/>
          <w:szCs w:val="24"/>
        </w:rPr>
        <w:t xml:space="preserve">vietovė </w:t>
      </w:r>
      <w:r w:rsidRPr="003368EE">
        <w:rPr>
          <w:rFonts w:ascii="Times New Roman" w:hAnsi="Times New Roman" w:cs="Times New Roman"/>
          <w:sz w:val="24"/>
          <w:szCs w:val="24"/>
        </w:rPr>
        <w:t>– Kuršių nerija); žemės naudojimas, materialusis turtas, kitų ūkio objektų plėtra; civilinė sauga.</w:t>
      </w:r>
    </w:p>
    <w:p w:rsidR="00312F9E" w:rsidRPr="003368EE" w:rsidRDefault="00312F9E" w:rsidP="002C109D">
      <w:pPr>
        <w:pStyle w:val="BodyText"/>
        <w:tabs>
          <w:tab w:val="left" w:pos="1134"/>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Išnagrinėtas galimas poveikis UNESCO </w:t>
      </w:r>
      <w:r w:rsidR="00443DB1" w:rsidRPr="003368EE">
        <w:rPr>
          <w:rFonts w:ascii="Times New Roman" w:hAnsi="Times New Roman" w:cs="Times New Roman"/>
          <w:sz w:val="24"/>
          <w:szCs w:val="24"/>
        </w:rPr>
        <w:t>Pasaulio paveldo vietovei</w:t>
      </w:r>
      <w:r w:rsidRPr="003368EE">
        <w:rPr>
          <w:rFonts w:ascii="Times New Roman" w:hAnsi="Times New Roman" w:cs="Times New Roman"/>
          <w:sz w:val="24"/>
          <w:szCs w:val="24"/>
        </w:rPr>
        <w:t>:</w:t>
      </w:r>
    </w:p>
    <w:p w:rsidR="00312F9E" w:rsidRPr="003368EE" w:rsidRDefault="00312F9E" w:rsidP="002C109D">
      <w:pPr>
        <w:pStyle w:val="BodyText"/>
        <w:numPr>
          <w:ilvl w:val="0"/>
          <w:numId w:val="9"/>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SGDT vieta yra Klaipėdos uosto teritorijoje, už UNESCO </w:t>
      </w:r>
      <w:r w:rsidR="00443DB1" w:rsidRPr="003368EE">
        <w:rPr>
          <w:rFonts w:ascii="Times New Roman" w:hAnsi="Times New Roman" w:cs="Times New Roman"/>
          <w:sz w:val="24"/>
          <w:szCs w:val="24"/>
        </w:rPr>
        <w:t xml:space="preserve">Pasaulio paveldo vietovės </w:t>
      </w:r>
      <w:r w:rsidRPr="003368EE">
        <w:rPr>
          <w:rFonts w:ascii="Times New Roman" w:hAnsi="Times New Roman" w:cs="Times New Roman"/>
          <w:sz w:val="24"/>
          <w:szCs w:val="24"/>
        </w:rPr>
        <w:t>ribų, maždaug 200 m nutolusi į rytus nuo Kuršių nerijos nacionalinio parko ribų;</w:t>
      </w:r>
    </w:p>
    <w:p w:rsidR="00312F9E" w:rsidRPr="003368EE" w:rsidRDefault="00312F9E" w:rsidP="002C109D">
      <w:pPr>
        <w:pStyle w:val="BodyText"/>
        <w:numPr>
          <w:ilvl w:val="0"/>
          <w:numId w:val="9"/>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Kuršių nerijos nacionalinio parko ribos siekia toliau nei UNESCO </w:t>
      </w:r>
      <w:r w:rsidR="00443DB1" w:rsidRPr="003368EE">
        <w:rPr>
          <w:rFonts w:ascii="Times New Roman" w:hAnsi="Times New Roman" w:cs="Times New Roman"/>
          <w:sz w:val="24"/>
          <w:szCs w:val="24"/>
        </w:rPr>
        <w:t xml:space="preserve">Pasaulio paveldo vietovės </w:t>
      </w:r>
      <w:r w:rsidRPr="003368EE">
        <w:rPr>
          <w:rFonts w:ascii="Times New Roman" w:hAnsi="Times New Roman" w:cs="Times New Roman"/>
          <w:sz w:val="24"/>
          <w:szCs w:val="24"/>
        </w:rPr>
        <w:t xml:space="preserve">ribos, todėl parkas yra tarsi buferinė </w:t>
      </w:r>
      <w:r w:rsidR="00443DB1" w:rsidRPr="003368EE">
        <w:rPr>
          <w:rFonts w:ascii="Times New Roman" w:hAnsi="Times New Roman" w:cs="Times New Roman"/>
          <w:sz w:val="24"/>
          <w:szCs w:val="24"/>
        </w:rPr>
        <w:t xml:space="preserve">(apsaugos) </w:t>
      </w:r>
      <w:r w:rsidRPr="003368EE">
        <w:rPr>
          <w:rFonts w:ascii="Times New Roman" w:hAnsi="Times New Roman" w:cs="Times New Roman"/>
          <w:sz w:val="24"/>
          <w:szCs w:val="24"/>
        </w:rPr>
        <w:t xml:space="preserve">zona </w:t>
      </w:r>
      <w:r w:rsidR="00443DB1" w:rsidRPr="003368EE">
        <w:rPr>
          <w:rFonts w:ascii="Times New Roman" w:hAnsi="Times New Roman" w:cs="Times New Roman"/>
          <w:sz w:val="24"/>
          <w:szCs w:val="24"/>
        </w:rPr>
        <w:t>šiai vietovei</w:t>
      </w:r>
      <w:r w:rsidRPr="003368EE">
        <w:rPr>
          <w:rFonts w:ascii="Times New Roman" w:hAnsi="Times New Roman" w:cs="Times New Roman"/>
          <w:sz w:val="24"/>
          <w:szCs w:val="24"/>
        </w:rPr>
        <w:t xml:space="preserve">; </w:t>
      </w:r>
    </w:p>
    <w:p w:rsidR="00312F9E" w:rsidRPr="003368EE" w:rsidRDefault="00443DB1" w:rsidP="002C109D">
      <w:pPr>
        <w:pStyle w:val="BodyText"/>
        <w:numPr>
          <w:ilvl w:val="0"/>
          <w:numId w:val="9"/>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vizualinė </w:t>
      </w:r>
      <w:r w:rsidR="00312F9E" w:rsidRPr="003368EE">
        <w:rPr>
          <w:rFonts w:ascii="Times New Roman" w:hAnsi="Times New Roman" w:cs="Times New Roman"/>
          <w:sz w:val="24"/>
          <w:szCs w:val="24"/>
        </w:rPr>
        <w:t>kraštovaizdžio kokybė, vertinant nuo KNNP krantinės, sumažėtų daugiau nei 4 balais, tačiau tai nepakeistų kraštovaizdžio vaizdinės vertės kategorijos. Žvelgiant nuo KNNP krantinės, Kiaulės Nugaros šiauriniame gale esantis SGDT, įsilietų į jūros keltų terminalo, Klaipėdos jūrų uosto objektų ir bendrą urbanistinę aplinką;</w:t>
      </w:r>
    </w:p>
    <w:p w:rsidR="00312F9E" w:rsidRPr="003368EE" w:rsidRDefault="00312F9E" w:rsidP="002C109D">
      <w:pPr>
        <w:pStyle w:val="BodyText"/>
        <w:numPr>
          <w:ilvl w:val="0"/>
          <w:numId w:val="9"/>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siūlomos įvairios aplinkos apsaugos priemonės; jų įgyvendinimas sumažintų SGDT statybos ir eksploatavimo poveikį KNNP vertybiniams parametrams nuo mažo ar vidutinio iki, atitinkamai, nereikšmingo ar mažo; </w:t>
      </w:r>
    </w:p>
    <w:p w:rsidR="00312F9E" w:rsidRPr="003368EE" w:rsidRDefault="00312F9E" w:rsidP="002C109D">
      <w:pPr>
        <w:pStyle w:val="BodyText"/>
        <w:tabs>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Aplinkos apsaugos priemonės:</w:t>
      </w:r>
    </w:p>
    <w:p w:rsidR="00312F9E" w:rsidRPr="003368EE" w:rsidRDefault="00312F9E" w:rsidP="002C109D">
      <w:pPr>
        <w:pStyle w:val="BodyText"/>
        <w:numPr>
          <w:ilvl w:val="0"/>
          <w:numId w:val="9"/>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projektinis PSDĮ aukštis turi būti kuo labiau sumažintas;</w:t>
      </w:r>
    </w:p>
    <w:p w:rsidR="00312F9E" w:rsidRPr="003368EE" w:rsidRDefault="00312F9E" w:rsidP="002C109D">
      <w:pPr>
        <w:pStyle w:val="BodyText"/>
        <w:numPr>
          <w:ilvl w:val="0"/>
          <w:numId w:val="9"/>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siekiant sumažinti matomą taršą, PSDĮ turi būti nudažytas pilkai arba pilkai mėlyna spalva; </w:t>
      </w:r>
    </w:p>
    <w:p w:rsidR="00312F9E" w:rsidRPr="003368EE" w:rsidRDefault="00312F9E" w:rsidP="002C109D">
      <w:pPr>
        <w:pStyle w:val="BodyText"/>
        <w:numPr>
          <w:ilvl w:val="0"/>
          <w:numId w:val="9"/>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siekiant sumažinti jūros vandens srautą į Kuršių neriją, laikas, kurio reikia, kad PSDĮ išplauktų iš savo nuolatinės stovėjimo vietos turi būti kuo labiau sutrumpintas;</w:t>
      </w:r>
    </w:p>
    <w:p w:rsidR="00312F9E" w:rsidRPr="003368EE" w:rsidRDefault="00312F9E" w:rsidP="002C109D">
      <w:pPr>
        <w:pStyle w:val="BodyText"/>
        <w:numPr>
          <w:ilvl w:val="0"/>
          <w:numId w:val="9"/>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HVG metodu po vandeniu įrengto dujų vamzdyno keliama grėsmė KNNP sumažėtų, jei jo trasa eitų Jūros keltų terminalo antžeminių objektų kryptimi, o ne Klaipėdos sąsiaurio priekrantės vakarine dalimi;</w:t>
      </w:r>
    </w:p>
    <w:p w:rsidR="00312F9E" w:rsidRPr="003368EE" w:rsidRDefault="00312F9E" w:rsidP="002C109D">
      <w:pPr>
        <w:pStyle w:val="BodyText"/>
        <w:numPr>
          <w:ilvl w:val="0"/>
          <w:numId w:val="9"/>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lastRenderedPageBreak/>
        <w:t xml:space="preserve">aplinkos apsaugos priemonės per PAV procesą buvo nustatytos Valstybinės saugomų teritorijų tarnybos prie Aplinkos ministerijos; projekto vykdymo laikotarpiu jas įgyvendino „Klaipėdos nafta“ ir Klaipėdos valstybinio jūrų uosto direkcija. </w:t>
      </w:r>
    </w:p>
    <w:p w:rsidR="00312F9E" w:rsidRPr="003368EE" w:rsidRDefault="00312F9E" w:rsidP="002C109D">
      <w:pPr>
        <w:pStyle w:val="BodyText"/>
        <w:tabs>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Teritorijų planavimas, Specialusis planas – galutinė dujų vamzdyno trasa:</w:t>
      </w:r>
    </w:p>
    <w:p w:rsidR="00312F9E" w:rsidRPr="003368EE" w:rsidRDefault="00312F9E" w:rsidP="002C109D">
      <w:pPr>
        <w:pStyle w:val="BodyText"/>
        <w:tabs>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pateikta Specialiojo plano ataskaita (2012 m. gruodžio mėn.); pateikti finansiniai pasiūlymai žemės savininkams (2013 m. sausio mėn.); surengtas viešas specialiojo plano ataskaitos aptarimas (2013 m. kovo mėn.). Specialiojo plano ataskaita suderinta su 25 institucijomis (dalyvavo ir Kuršių nerijos nacionalinio parko direkcija) (2013 m. balandžio–gegužės mėn.); derybos su žemės savininkais (2013 m. vasaris), susitarimas dėl servituto (2013 m. birželio mėn.); Specialiojo plano patvirtinimas Energetikos ministerijoje (2013 m. birželio mėn.); administracinis aktas dėl servituto (2013 m. liepos mėn.);</w:t>
      </w:r>
    </w:p>
    <w:p w:rsidR="00312F9E" w:rsidRPr="003368EE" w:rsidRDefault="00312F9E" w:rsidP="003368EE">
      <w:pPr>
        <w:tabs>
          <w:tab w:val="left" w:pos="1418"/>
          <w:tab w:val="left" w:pos="1843"/>
        </w:tabs>
        <w:spacing w:before="120" w:line="300" w:lineRule="atLeast"/>
        <w:rPr>
          <w:rFonts w:ascii="Times New Roman" w:hAnsi="Times New Roman" w:cs="Times New Roman"/>
          <w:sz w:val="24"/>
          <w:szCs w:val="24"/>
        </w:rPr>
      </w:pPr>
    </w:p>
    <w:p w:rsidR="00312F9E" w:rsidRPr="003368EE" w:rsidRDefault="00312F9E" w:rsidP="00394E4C">
      <w:pPr>
        <w:tabs>
          <w:tab w:val="left" w:pos="1418"/>
          <w:tab w:val="left" w:pos="1843"/>
        </w:tabs>
        <w:spacing w:before="120" w:line="300" w:lineRule="atLeast"/>
        <w:jc w:val="center"/>
        <w:rPr>
          <w:rFonts w:ascii="Times New Roman" w:eastAsia="Times New Roman" w:hAnsi="Times New Roman" w:cs="Times New Roman"/>
          <w:sz w:val="24"/>
          <w:szCs w:val="24"/>
        </w:rPr>
      </w:pPr>
      <w:r w:rsidRPr="003368EE">
        <w:rPr>
          <w:rFonts w:ascii="Times New Roman" w:hAnsi="Times New Roman" w:cs="Times New Roman"/>
          <w:noProof/>
          <w:sz w:val="24"/>
          <w:szCs w:val="24"/>
          <w:lang w:bidi="ar-SA"/>
        </w:rPr>
        <w:drawing>
          <wp:inline distT="0" distB="0" distL="0" distR="0">
            <wp:extent cx="5025390" cy="3450590"/>
            <wp:effectExtent l="0" t="0" r="381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5390" cy="3450590"/>
                    </a:xfrm>
                    <a:prstGeom prst="rect">
                      <a:avLst/>
                    </a:prstGeom>
                    <a:noFill/>
                    <a:ln>
                      <a:noFill/>
                    </a:ln>
                  </pic:spPr>
                </pic:pic>
              </a:graphicData>
            </a:graphic>
          </wp:inline>
        </w:drawing>
      </w:r>
    </w:p>
    <w:p w:rsidR="00312F9E" w:rsidRPr="003368EE" w:rsidRDefault="00312F9E" w:rsidP="00394E4C">
      <w:pPr>
        <w:tabs>
          <w:tab w:val="left" w:pos="1418"/>
          <w:tab w:val="left" w:pos="1843"/>
        </w:tabs>
        <w:spacing w:before="120" w:line="300" w:lineRule="atLeast"/>
        <w:jc w:val="center"/>
        <w:rPr>
          <w:rFonts w:ascii="Times New Roman" w:eastAsia="Arial" w:hAnsi="Times New Roman" w:cs="Times New Roman"/>
          <w:sz w:val="24"/>
          <w:szCs w:val="24"/>
        </w:rPr>
      </w:pPr>
      <w:r w:rsidRPr="002C109D">
        <w:rPr>
          <w:rFonts w:ascii="Times New Roman" w:hAnsi="Times New Roman" w:cs="Times New Roman"/>
          <w:sz w:val="20"/>
          <w:szCs w:val="24"/>
        </w:rPr>
        <w:t>(Pristatymo medžiaga: teritorijų planavimas, Specialusis planas – galutinė dujų vamzdyno trasa)</w:t>
      </w:r>
    </w:p>
    <w:p w:rsidR="002C109D" w:rsidRDefault="002C109D" w:rsidP="003368EE">
      <w:pPr>
        <w:pStyle w:val="BodyText"/>
        <w:tabs>
          <w:tab w:val="left" w:pos="1418"/>
          <w:tab w:val="left" w:pos="1843"/>
        </w:tabs>
        <w:spacing w:before="120" w:line="300" w:lineRule="atLeast"/>
        <w:ind w:left="0" w:firstLine="0"/>
        <w:jc w:val="both"/>
        <w:rPr>
          <w:rFonts w:ascii="Times New Roman" w:hAnsi="Times New Roman" w:cs="Times New Roman"/>
          <w:sz w:val="24"/>
          <w:szCs w:val="24"/>
        </w:rPr>
      </w:pPr>
    </w:p>
    <w:p w:rsidR="00312F9E" w:rsidRPr="003368EE" w:rsidRDefault="00312F9E" w:rsidP="002C109D">
      <w:pPr>
        <w:pStyle w:val="BodyText"/>
        <w:tabs>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Statybų leidimas ir valstybinis perdavimo–priėmimo aktas:</w:t>
      </w:r>
    </w:p>
    <w:p w:rsidR="00312F9E" w:rsidRPr="003368EE" w:rsidRDefault="00312F9E" w:rsidP="002C109D">
      <w:pPr>
        <w:pStyle w:val="BodyText"/>
        <w:tabs>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vamzdyno detaliojo plano rengimas ir techninio projekto tvirtinimas institucijose, statybų leidimo išdavimas (2013 m. birželio–gruodžio mėn.); krantinės detaliojo plano parengimas ir techninio projekto tvirtinimas institucijose, statybų leidimo išdavimas (2013 m. birželio–gruodžio mėn.); pastatyto statinio dokumentų pateikimas 20 institucijų (2014 m. rugsėjo mėn.); išduotas valstybinis krantinės perdavimo–priėmimo aktas (2014 m. lapkričio mėn.).</w:t>
      </w:r>
    </w:p>
    <w:p w:rsidR="00312F9E" w:rsidRPr="003368EE" w:rsidRDefault="00312F9E" w:rsidP="002C109D">
      <w:pPr>
        <w:pStyle w:val="BodyText"/>
        <w:tabs>
          <w:tab w:val="left" w:pos="709"/>
          <w:tab w:val="left" w:pos="1843"/>
        </w:tabs>
        <w:spacing w:before="120" w:line="300" w:lineRule="atLeast"/>
        <w:ind w:left="0" w:firstLine="0"/>
        <w:jc w:val="both"/>
        <w:rPr>
          <w:rFonts w:ascii="Times New Roman" w:hAnsi="Times New Roman" w:cs="Times New Roman"/>
          <w:sz w:val="24"/>
          <w:szCs w:val="24"/>
        </w:rPr>
      </w:pPr>
      <w:r w:rsidRPr="003368EE">
        <w:rPr>
          <w:rFonts w:ascii="Times New Roman" w:hAnsi="Times New Roman" w:cs="Times New Roman"/>
          <w:sz w:val="24"/>
          <w:szCs w:val="24"/>
        </w:rPr>
        <w:tab/>
        <w:t xml:space="preserve">Detaliojo plano tvirtinimo, statybų leidimo išdavimo ir galutinio pastatyto statinio dokumentų tvirtinimo procese dalyvavo 20 institucijų, įskaitant Kuršių nerijos nacionalinio parko direkciją, kurios užtikrino, kad planavimo ir statybų etape būtų laikomasi PAV reikalavimų. </w:t>
      </w:r>
    </w:p>
    <w:p w:rsidR="00312F9E" w:rsidRPr="003368EE" w:rsidRDefault="00312F9E" w:rsidP="00051FEB">
      <w:pPr>
        <w:tabs>
          <w:tab w:val="left" w:pos="709"/>
          <w:tab w:val="left" w:pos="1843"/>
        </w:tabs>
        <w:spacing w:before="120" w:line="300" w:lineRule="atLeast"/>
        <w:jc w:val="both"/>
        <w:rPr>
          <w:rFonts w:ascii="Times New Roman" w:eastAsia="Arial" w:hAnsi="Times New Roman" w:cs="Times New Roman"/>
          <w:sz w:val="24"/>
          <w:szCs w:val="24"/>
        </w:rPr>
      </w:pPr>
      <w:r w:rsidRPr="003368EE">
        <w:rPr>
          <w:rFonts w:ascii="Times New Roman" w:hAnsi="Times New Roman" w:cs="Times New Roman"/>
          <w:sz w:val="24"/>
          <w:szCs w:val="24"/>
        </w:rPr>
        <w:tab/>
        <w:t xml:space="preserve">Įgyvendinant Lietuvos SGDT projektą, įvykdytas SGDT strateginis poveikio aplinkai </w:t>
      </w:r>
      <w:r w:rsidRPr="003368EE">
        <w:rPr>
          <w:rFonts w:ascii="Times New Roman" w:hAnsi="Times New Roman" w:cs="Times New Roman"/>
          <w:sz w:val="24"/>
          <w:szCs w:val="24"/>
        </w:rPr>
        <w:lastRenderedPageBreak/>
        <w:t xml:space="preserve">vertinimas (SPAV) bei poveikio aplinkai vertinimas (PAV), taip pat išduoti kiti leidimai, </w:t>
      </w:r>
      <w:r w:rsidRPr="003368EE">
        <w:rPr>
          <w:rFonts w:ascii="Times New Roman" w:hAnsi="Times New Roman" w:cs="Times New Roman"/>
          <w:i/>
          <w:sz w:val="24"/>
          <w:szCs w:val="24"/>
        </w:rPr>
        <w:t xml:space="preserve">vadovaujantis Lietuvos teisės aktų ir tarptautiniais reikalavimais, </w:t>
      </w:r>
      <w:r w:rsidRPr="003368EE">
        <w:rPr>
          <w:rFonts w:ascii="Times New Roman" w:hAnsi="Times New Roman" w:cs="Times New Roman"/>
          <w:sz w:val="24"/>
          <w:szCs w:val="24"/>
        </w:rPr>
        <w:t xml:space="preserve">siekiant užtikrinti, kad </w:t>
      </w:r>
      <w:r w:rsidRPr="003368EE">
        <w:rPr>
          <w:rFonts w:ascii="Times New Roman" w:hAnsi="Times New Roman" w:cs="Times New Roman"/>
          <w:b/>
          <w:sz w:val="24"/>
          <w:szCs w:val="24"/>
        </w:rPr>
        <w:t>nei statybos, nei eksploatavimo laikotarpiu SGDT</w:t>
      </w:r>
      <w:r w:rsidRPr="003368EE">
        <w:rPr>
          <w:rFonts w:ascii="Times New Roman" w:hAnsi="Times New Roman" w:cs="Times New Roman"/>
          <w:i/>
          <w:sz w:val="24"/>
          <w:szCs w:val="24"/>
        </w:rPr>
        <w:t xml:space="preserve"> </w:t>
      </w:r>
      <w:r w:rsidRPr="003368EE">
        <w:rPr>
          <w:rFonts w:ascii="Times New Roman" w:hAnsi="Times New Roman" w:cs="Times New Roman"/>
          <w:b/>
          <w:sz w:val="24"/>
          <w:szCs w:val="24"/>
        </w:rPr>
        <w:t xml:space="preserve">neturėtų jokio neigiamo poveikio aplinkai arba objekto išskirtinei visuotinei vertei. </w:t>
      </w:r>
    </w:p>
    <w:p w:rsidR="00312F9E" w:rsidRPr="003368EE" w:rsidRDefault="00312F9E" w:rsidP="00051FEB">
      <w:pPr>
        <w:pStyle w:val="BodyText"/>
        <w:numPr>
          <w:ilvl w:val="0"/>
          <w:numId w:val="7"/>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Todėl SGDT ir susijusios infrastruktūros vietos alternatyvos buvo išnagrinėtos galimybių studijoje ir SPAV. Buvo išnagrinėtos 3 teritorijų alternatyvos ir 2 iš jų rekomenduotos tolesniam svarstymui. </w:t>
      </w:r>
    </w:p>
    <w:p w:rsidR="00312F9E" w:rsidRPr="003368EE" w:rsidRDefault="00312F9E" w:rsidP="00051FEB">
      <w:pPr>
        <w:pStyle w:val="BodyText"/>
        <w:numPr>
          <w:ilvl w:val="0"/>
          <w:numId w:val="7"/>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SGDT PAV buvo atliktas 2011–2012 m. PAV ataskaitą patvirtino įgaliota nacionalinė institucija, ir buvo priimtas atitinkamas aplinkosaugos sprendimas.</w:t>
      </w:r>
      <w:r w:rsidR="000158A1" w:rsidRPr="003368EE">
        <w:rPr>
          <w:rFonts w:ascii="Times New Roman" w:hAnsi="Times New Roman" w:cs="Times New Roman"/>
          <w:sz w:val="24"/>
          <w:szCs w:val="24"/>
        </w:rPr>
        <w:t xml:space="preserve"> </w:t>
      </w:r>
      <w:r w:rsidRPr="003368EE">
        <w:rPr>
          <w:rFonts w:ascii="Times New Roman" w:hAnsi="Times New Roman" w:cs="Times New Roman"/>
          <w:sz w:val="24"/>
          <w:szCs w:val="24"/>
        </w:rPr>
        <w:t>Sprendime nustatyti konkretūs aplinkosaugos ir saugumo reikalavimai, kurių turi būti laikomasi Klaipėdos uoste ir krante SGDT ir susijusios infrastruktūros statybos ir eksploatavimo laikotarpiu.</w:t>
      </w:r>
    </w:p>
    <w:p w:rsidR="00312F9E" w:rsidRPr="003368EE" w:rsidRDefault="00312F9E" w:rsidP="00051FEB">
      <w:pPr>
        <w:pStyle w:val="Heading2"/>
        <w:numPr>
          <w:ilvl w:val="0"/>
          <w:numId w:val="7"/>
        </w:numPr>
        <w:tabs>
          <w:tab w:val="left" w:pos="1134"/>
          <w:tab w:val="left" w:pos="1418"/>
          <w:tab w:val="left" w:pos="1843"/>
        </w:tabs>
        <w:spacing w:before="120" w:line="300" w:lineRule="atLeast"/>
        <w:ind w:left="0" w:firstLine="709"/>
        <w:jc w:val="both"/>
        <w:rPr>
          <w:rFonts w:ascii="Times New Roman" w:hAnsi="Times New Roman" w:cs="Times New Roman"/>
          <w:b w:val="0"/>
          <w:bCs w:val="0"/>
          <w:sz w:val="24"/>
          <w:szCs w:val="24"/>
        </w:rPr>
      </w:pPr>
      <w:r w:rsidRPr="003368EE">
        <w:rPr>
          <w:rFonts w:ascii="Times New Roman" w:hAnsi="Times New Roman" w:cs="Times New Roman"/>
          <w:sz w:val="24"/>
          <w:szCs w:val="24"/>
        </w:rPr>
        <w:t xml:space="preserve">SGDT statyti ir projektą įgyvendinti buvo pasiūlyta Klaipėdos uoste, už UNESCO </w:t>
      </w:r>
      <w:r w:rsidR="005E60F2" w:rsidRPr="003368EE">
        <w:rPr>
          <w:rFonts w:ascii="Times New Roman" w:hAnsi="Times New Roman" w:cs="Times New Roman"/>
          <w:sz w:val="24"/>
          <w:szCs w:val="24"/>
        </w:rPr>
        <w:t xml:space="preserve">Pasaulio paveldo vietovės </w:t>
      </w:r>
      <w:r w:rsidRPr="003368EE">
        <w:rPr>
          <w:rFonts w:ascii="Times New Roman" w:hAnsi="Times New Roman" w:cs="Times New Roman"/>
          <w:sz w:val="24"/>
          <w:szCs w:val="24"/>
        </w:rPr>
        <w:t xml:space="preserve"> ir jo buferinės </w:t>
      </w:r>
      <w:r w:rsidR="005E60F2" w:rsidRPr="003368EE">
        <w:rPr>
          <w:rFonts w:ascii="Times New Roman" w:hAnsi="Times New Roman" w:cs="Times New Roman"/>
          <w:sz w:val="24"/>
          <w:szCs w:val="24"/>
        </w:rPr>
        <w:t xml:space="preserve">(apsaugos) </w:t>
      </w:r>
      <w:r w:rsidRPr="003368EE">
        <w:rPr>
          <w:rFonts w:ascii="Times New Roman" w:hAnsi="Times New Roman" w:cs="Times New Roman"/>
          <w:sz w:val="24"/>
          <w:szCs w:val="24"/>
        </w:rPr>
        <w:t xml:space="preserve">zonos ribų, jo kaimynystėje. </w:t>
      </w:r>
    </w:p>
    <w:p w:rsidR="00312F9E" w:rsidRPr="003368EE" w:rsidRDefault="00312F9E" w:rsidP="00051FEB">
      <w:pPr>
        <w:pStyle w:val="BodyText"/>
        <w:numPr>
          <w:ilvl w:val="0"/>
          <w:numId w:val="7"/>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Poveikio paveldui vertinimas atliktas vadovaujantis </w:t>
      </w:r>
      <w:r w:rsidR="003C4712" w:rsidRPr="003368EE">
        <w:rPr>
          <w:rFonts w:ascii="Times New Roman" w:hAnsi="Times New Roman" w:cs="Times New Roman"/>
          <w:sz w:val="24"/>
          <w:szCs w:val="24"/>
        </w:rPr>
        <w:t>Rekomendacijų dėl p</w:t>
      </w:r>
      <w:r w:rsidRPr="003368EE">
        <w:rPr>
          <w:rFonts w:ascii="Times New Roman" w:hAnsi="Times New Roman" w:cs="Times New Roman"/>
          <w:sz w:val="24"/>
          <w:szCs w:val="24"/>
        </w:rPr>
        <w:t xml:space="preserve">oveikio </w:t>
      </w:r>
      <w:r w:rsidR="003C4712" w:rsidRPr="003368EE">
        <w:rPr>
          <w:rFonts w:ascii="Times New Roman" w:hAnsi="Times New Roman" w:cs="Times New Roman"/>
          <w:sz w:val="24"/>
          <w:szCs w:val="24"/>
        </w:rPr>
        <w:t>P</w:t>
      </w:r>
      <w:r w:rsidRPr="003368EE">
        <w:rPr>
          <w:rFonts w:ascii="Times New Roman" w:hAnsi="Times New Roman" w:cs="Times New Roman"/>
          <w:sz w:val="24"/>
          <w:szCs w:val="24"/>
        </w:rPr>
        <w:t xml:space="preserve">asaulio kultūros paveldo </w:t>
      </w:r>
      <w:r w:rsidR="003C4712" w:rsidRPr="003368EE">
        <w:rPr>
          <w:rFonts w:ascii="Times New Roman" w:hAnsi="Times New Roman" w:cs="Times New Roman"/>
          <w:sz w:val="24"/>
          <w:szCs w:val="24"/>
        </w:rPr>
        <w:t xml:space="preserve">vertybėms </w:t>
      </w:r>
      <w:r w:rsidRPr="003368EE">
        <w:rPr>
          <w:rFonts w:ascii="Times New Roman" w:hAnsi="Times New Roman" w:cs="Times New Roman"/>
          <w:sz w:val="24"/>
          <w:szCs w:val="24"/>
        </w:rPr>
        <w:t xml:space="preserve">vertinimo </w:t>
      </w:r>
      <w:r w:rsidR="003C4712" w:rsidRPr="003368EE">
        <w:rPr>
          <w:rFonts w:ascii="Times New Roman" w:hAnsi="Times New Roman" w:cs="Times New Roman"/>
          <w:sz w:val="24"/>
          <w:szCs w:val="24"/>
        </w:rPr>
        <w:t xml:space="preserve">nuostatomis </w:t>
      </w:r>
      <w:r w:rsidRPr="003368EE">
        <w:rPr>
          <w:rFonts w:ascii="Times New Roman" w:hAnsi="Times New Roman" w:cs="Times New Roman"/>
          <w:sz w:val="24"/>
          <w:szCs w:val="24"/>
        </w:rPr>
        <w:t xml:space="preserve">(ICOMOS) ir sudaro dalį PAV. Poveikio paveldui vertinimo rezultatai įtraukti į PAV ataskaitą. </w:t>
      </w:r>
    </w:p>
    <w:p w:rsidR="00312F9E" w:rsidRPr="003368EE" w:rsidRDefault="00312F9E" w:rsidP="00051FEB">
      <w:pPr>
        <w:pStyle w:val="Heading2"/>
        <w:numPr>
          <w:ilvl w:val="0"/>
          <w:numId w:val="7"/>
        </w:numPr>
        <w:tabs>
          <w:tab w:val="left" w:pos="1134"/>
          <w:tab w:val="left" w:pos="1418"/>
          <w:tab w:val="left" w:pos="1843"/>
        </w:tabs>
        <w:spacing w:before="120" w:line="300" w:lineRule="atLeast"/>
        <w:ind w:left="0" w:firstLine="709"/>
        <w:jc w:val="both"/>
        <w:rPr>
          <w:rFonts w:ascii="Times New Roman" w:hAnsi="Times New Roman" w:cs="Times New Roman"/>
          <w:b w:val="0"/>
          <w:bCs w:val="0"/>
          <w:sz w:val="24"/>
          <w:szCs w:val="24"/>
        </w:rPr>
      </w:pPr>
      <w:r w:rsidRPr="003368EE">
        <w:rPr>
          <w:rFonts w:ascii="Times New Roman" w:hAnsi="Times New Roman" w:cs="Times New Roman"/>
          <w:sz w:val="24"/>
          <w:szCs w:val="24"/>
        </w:rPr>
        <w:t xml:space="preserve">PAV daroma išvada, kad SGDT statybos ir eksploatavimas neturėtų didelio neigiamo poveikio saugomoms teritorijoms ar objekto išskirtinei visuotinei vertei </w:t>
      </w:r>
      <w:r w:rsidRPr="003368EE">
        <w:rPr>
          <w:rFonts w:ascii="Times New Roman" w:hAnsi="Times New Roman" w:cs="Times New Roman"/>
          <w:b w:val="0"/>
          <w:sz w:val="24"/>
          <w:szCs w:val="24"/>
        </w:rPr>
        <w:t xml:space="preserve">(žr. PAV ataskaitos 4.7 skyrių), </w:t>
      </w:r>
      <w:r w:rsidRPr="003368EE">
        <w:rPr>
          <w:rFonts w:ascii="Times New Roman" w:hAnsi="Times New Roman" w:cs="Times New Roman"/>
          <w:sz w:val="24"/>
          <w:szCs w:val="24"/>
        </w:rPr>
        <w:t>taip pat kraštovaizdžiui, kultūros paveldo objektams, aplinkos orui, paviršiaus vandenims, požeminio vandens ištekliams, dirvai ir podirviui, gyvūnijai ir augmenijai, socialinei aplinkai ir visuomenės sveikatai</w:t>
      </w:r>
      <w:r w:rsidRPr="003368EE">
        <w:rPr>
          <w:rFonts w:ascii="Times New Roman" w:hAnsi="Times New Roman" w:cs="Times New Roman"/>
          <w:b w:val="0"/>
          <w:sz w:val="24"/>
          <w:szCs w:val="24"/>
        </w:rPr>
        <w:t xml:space="preserve">. </w:t>
      </w:r>
    </w:p>
    <w:p w:rsidR="00312F9E" w:rsidRPr="003368EE" w:rsidRDefault="00312F9E" w:rsidP="00051FEB">
      <w:pPr>
        <w:pStyle w:val="BodyText"/>
        <w:numPr>
          <w:ilvl w:val="0"/>
          <w:numId w:val="7"/>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Patvirtintas teritorijų planavimo dokumentas – Specialusis planas – neprieštarauja Lietuvos Respublikos Vyriausybės patvirtintam Kuršių nerijos nacionalinio parko tvarkymo planui ir jo niekaip nepakeičia. </w:t>
      </w:r>
    </w:p>
    <w:p w:rsidR="00312F9E" w:rsidRPr="00747ED4" w:rsidRDefault="00312F9E" w:rsidP="00051FEB">
      <w:pPr>
        <w:pStyle w:val="BodyText"/>
        <w:numPr>
          <w:ilvl w:val="0"/>
          <w:numId w:val="7"/>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Visa svarbi informacija dėl procedūrų paskelbta</w:t>
      </w:r>
      <w:r w:rsidR="000158A1" w:rsidRPr="003368EE">
        <w:rPr>
          <w:rFonts w:ascii="Times New Roman" w:hAnsi="Times New Roman" w:cs="Times New Roman"/>
          <w:sz w:val="24"/>
          <w:szCs w:val="24"/>
        </w:rPr>
        <w:t xml:space="preserve"> </w:t>
      </w:r>
      <w:r w:rsidRPr="003368EE">
        <w:rPr>
          <w:rFonts w:ascii="Times New Roman" w:hAnsi="Times New Roman" w:cs="Times New Roman"/>
          <w:sz w:val="24"/>
          <w:szCs w:val="24"/>
        </w:rPr>
        <w:t xml:space="preserve">projektą įgyvendinančios AB „Klaipėdos nafta“ interneto svetainėje </w:t>
      </w:r>
      <w:hyperlink r:id="rId11" w:history="1">
        <w:r w:rsidR="00747ED4" w:rsidRPr="00A211E7">
          <w:rPr>
            <w:rStyle w:val="Hyperlink"/>
            <w:rFonts w:ascii="Times New Roman" w:hAnsi="Times New Roman" w:cs="Times New Roman"/>
            <w:i/>
            <w:sz w:val="24"/>
            <w:szCs w:val="24"/>
          </w:rPr>
          <w:t>www.sgd.lt</w:t>
        </w:r>
      </w:hyperlink>
      <w:r w:rsidR="00394E4C">
        <w:rPr>
          <w:rFonts w:ascii="Times New Roman" w:hAnsi="Times New Roman" w:cs="Times New Roman"/>
          <w:i/>
          <w:sz w:val="24"/>
          <w:szCs w:val="24"/>
        </w:rPr>
        <w:t>.</w:t>
      </w:r>
    </w:p>
    <w:p w:rsidR="00747ED4" w:rsidRPr="003368EE" w:rsidRDefault="00747ED4" w:rsidP="00747ED4">
      <w:pPr>
        <w:pStyle w:val="BodyText"/>
        <w:tabs>
          <w:tab w:val="left" w:pos="1134"/>
          <w:tab w:val="left" w:pos="1418"/>
          <w:tab w:val="left" w:pos="1843"/>
        </w:tabs>
        <w:spacing w:before="120" w:line="300" w:lineRule="atLeast"/>
        <w:ind w:left="709" w:firstLine="0"/>
        <w:jc w:val="both"/>
        <w:rPr>
          <w:rFonts w:ascii="Times New Roman" w:hAnsi="Times New Roman" w:cs="Times New Roman"/>
          <w:sz w:val="24"/>
          <w:szCs w:val="24"/>
        </w:rPr>
      </w:pPr>
    </w:p>
    <w:p w:rsidR="00312F9E" w:rsidRPr="003368EE" w:rsidRDefault="00312F9E" w:rsidP="00051FEB">
      <w:pPr>
        <w:tabs>
          <w:tab w:val="left" w:pos="1418"/>
          <w:tab w:val="left" w:pos="1843"/>
        </w:tabs>
        <w:spacing w:before="120" w:line="300" w:lineRule="atLeast"/>
        <w:jc w:val="center"/>
        <w:rPr>
          <w:rFonts w:ascii="Times New Roman" w:eastAsia="Times New Roman" w:hAnsi="Times New Roman" w:cs="Times New Roman"/>
          <w:sz w:val="24"/>
          <w:szCs w:val="24"/>
        </w:rPr>
      </w:pPr>
      <w:r w:rsidRPr="003368EE">
        <w:rPr>
          <w:rFonts w:ascii="Times New Roman" w:hAnsi="Times New Roman" w:cs="Times New Roman"/>
          <w:noProof/>
          <w:sz w:val="24"/>
          <w:szCs w:val="24"/>
          <w:lang w:bidi="ar-SA"/>
        </w:rPr>
        <w:drawing>
          <wp:inline distT="0" distB="0" distL="0" distR="0">
            <wp:extent cx="3005455" cy="1995805"/>
            <wp:effectExtent l="0" t="0" r="4445" b="4445"/>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5455" cy="1995805"/>
                    </a:xfrm>
                    <a:prstGeom prst="rect">
                      <a:avLst/>
                    </a:prstGeom>
                    <a:noFill/>
                    <a:ln>
                      <a:noFill/>
                    </a:ln>
                  </pic:spPr>
                </pic:pic>
              </a:graphicData>
            </a:graphic>
          </wp:inline>
        </w:drawing>
      </w:r>
    </w:p>
    <w:p w:rsidR="00312F9E" w:rsidRDefault="00312F9E" w:rsidP="00394E4C">
      <w:pPr>
        <w:pStyle w:val="BodyText"/>
        <w:tabs>
          <w:tab w:val="left" w:pos="1418"/>
          <w:tab w:val="left" w:pos="1843"/>
        </w:tabs>
        <w:ind w:left="0" w:firstLine="0"/>
        <w:jc w:val="center"/>
        <w:rPr>
          <w:rFonts w:ascii="Times New Roman" w:hAnsi="Times New Roman" w:cs="Times New Roman"/>
          <w:sz w:val="20"/>
          <w:szCs w:val="24"/>
        </w:rPr>
      </w:pPr>
      <w:r w:rsidRPr="00051FEB">
        <w:rPr>
          <w:rFonts w:ascii="Times New Roman" w:hAnsi="Times New Roman" w:cs="Times New Roman"/>
          <w:sz w:val="20"/>
          <w:szCs w:val="24"/>
        </w:rPr>
        <w:t>Kuršių nerijos vaizdas SGDT zonoje Klaipėdos uoste</w:t>
      </w:r>
    </w:p>
    <w:p w:rsidR="00312F9E" w:rsidRPr="003368EE" w:rsidRDefault="00312F9E" w:rsidP="00051FEB">
      <w:pPr>
        <w:tabs>
          <w:tab w:val="left" w:pos="1418"/>
          <w:tab w:val="left" w:pos="1843"/>
        </w:tabs>
        <w:spacing w:before="120" w:line="300" w:lineRule="atLeast"/>
        <w:jc w:val="center"/>
        <w:rPr>
          <w:rFonts w:ascii="Times New Roman" w:eastAsia="Times New Roman" w:hAnsi="Times New Roman" w:cs="Times New Roman"/>
          <w:sz w:val="24"/>
          <w:szCs w:val="24"/>
        </w:rPr>
      </w:pPr>
      <w:r w:rsidRPr="003368EE">
        <w:rPr>
          <w:rFonts w:ascii="Times New Roman" w:hAnsi="Times New Roman" w:cs="Times New Roman"/>
          <w:noProof/>
          <w:sz w:val="24"/>
          <w:szCs w:val="24"/>
          <w:lang w:bidi="ar-SA"/>
        </w:rPr>
        <w:lastRenderedPageBreak/>
        <w:drawing>
          <wp:inline distT="0" distB="0" distL="0" distR="0">
            <wp:extent cx="3005455" cy="1995805"/>
            <wp:effectExtent l="0" t="0" r="4445" b="4445"/>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5455" cy="1995805"/>
                    </a:xfrm>
                    <a:prstGeom prst="rect">
                      <a:avLst/>
                    </a:prstGeom>
                    <a:noFill/>
                    <a:ln>
                      <a:noFill/>
                    </a:ln>
                  </pic:spPr>
                </pic:pic>
              </a:graphicData>
            </a:graphic>
          </wp:inline>
        </w:drawing>
      </w:r>
    </w:p>
    <w:p w:rsidR="00312F9E" w:rsidRDefault="00312F9E" w:rsidP="00394E4C">
      <w:pPr>
        <w:pStyle w:val="BodyText"/>
        <w:tabs>
          <w:tab w:val="left" w:pos="1418"/>
          <w:tab w:val="left" w:pos="1843"/>
        </w:tabs>
        <w:ind w:left="0" w:firstLine="0"/>
        <w:jc w:val="center"/>
        <w:rPr>
          <w:rFonts w:ascii="Times New Roman" w:hAnsi="Times New Roman" w:cs="Times New Roman"/>
          <w:sz w:val="20"/>
          <w:szCs w:val="24"/>
        </w:rPr>
      </w:pPr>
      <w:r w:rsidRPr="00051FEB">
        <w:rPr>
          <w:rFonts w:ascii="Times New Roman" w:hAnsi="Times New Roman" w:cs="Times New Roman"/>
          <w:sz w:val="20"/>
          <w:szCs w:val="24"/>
        </w:rPr>
        <w:t>SGDT vaizdas Klaipėdoje, ties Kiaulės Nugara</w:t>
      </w:r>
    </w:p>
    <w:p w:rsidR="00747ED4" w:rsidRDefault="00747ED4" w:rsidP="00394E4C">
      <w:pPr>
        <w:pStyle w:val="BodyText"/>
        <w:tabs>
          <w:tab w:val="left" w:pos="1418"/>
          <w:tab w:val="left" w:pos="1843"/>
        </w:tabs>
        <w:ind w:left="0" w:firstLine="0"/>
        <w:jc w:val="center"/>
        <w:rPr>
          <w:rFonts w:ascii="Times New Roman" w:hAnsi="Times New Roman" w:cs="Times New Roman"/>
          <w:sz w:val="24"/>
          <w:szCs w:val="24"/>
        </w:rPr>
      </w:pPr>
    </w:p>
    <w:p w:rsidR="00312F9E" w:rsidRPr="003368EE" w:rsidRDefault="00312F9E" w:rsidP="00051FEB">
      <w:pPr>
        <w:tabs>
          <w:tab w:val="left" w:pos="1418"/>
          <w:tab w:val="left" w:pos="1843"/>
        </w:tabs>
        <w:spacing w:before="120" w:line="300" w:lineRule="atLeast"/>
        <w:jc w:val="center"/>
        <w:rPr>
          <w:rFonts w:ascii="Times New Roman" w:eastAsia="Times New Roman" w:hAnsi="Times New Roman" w:cs="Times New Roman"/>
          <w:sz w:val="24"/>
          <w:szCs w:val="24"/>
        </w:rPr>
      </w:pPr>
      <w:r w:rsidRPr="003368EE">
        <w:rPr>
          <w:rFonts w:ascii="Times New Roman" w:hAnsi="Times New Roman" w:cs="Times New Roman"/>
          <w:noProof/>
          <w:sz w:val="24"/>
          <w:szCs w:val="24"/>
          <w:lang w:bidi="ar-SA"/>
        </w:rPr>
        <w:drawing>
          <wp:inline distT="0" distB="0" distL="0" distR="0">
            <wp:extent cx="3005455" cy="1995805"/>
            <wp:effectExtent l="0" t="0" r="4445" b="4445"/>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5455" cy="1995805"/>
                    </a:xfrm>
                    <a:prstGeom prst="rect">
                      <a:avLst/>
                    </a:prstGeom>
                    <a:noFill/>
                    <a:ln>
                      <a:noFill/>
                    </a:ln>
                  </pic:spPr>
                </pic:pic>
              </a:graphicData>
            </a:graphic>
          </wp:inline>
        </w:drawing>
      </w:r>
    </w:p>
    <w:p w:rsidR="00312F9E" w:rsidRPr="003368EE" w:rsidRDefault="00312F9E" w:rsidP="00394E4C">
      <w:pPr>
        <w:pStyle w:val="BodyText"/>
        <w:tabs>
          <w:tab w:val="left" w:pos="1418"/>
          <w:tab w:val="left" w:pos="1843"/>
        </w:tabs>
        <w:ind w:left="0" w:firstLine="0"/>
        <w:jc w:val="center"/>
        <w:rPr>
          <w:rFonts w:ascii="Times New Roman" w:hAnsi="Times New Roman" w:cs="Times New Roman"/>
          <w:sz w:val="24"/>
          <w:szCs w:val="24"/>
        </w:rPr>
      </w:pPr>
      <w:r w:rsidRPr="00051FEB">
        <w:rPr>
          <w:rFonts w:ascii="Times New Roman" w:hAnsi="Times New Roman" w:cs="Times New Roman"/>
          <w:sz w:val="20"/>
          <w:szCs w:val="24"/>
        </w:rPr>
        <w:t>Klai</w:t>
      </w:r>
      <w:r w:rsidR="00051FEB">
        <w:rPr>
          <w:rFonts w:ascii="Times New Roman" w:hAnsi="Times New Roman" w:cs="Times New Roman"/>
          <w:sz w:val="20"/>
          <w:szCs w:val="24"/>
        </w:rPr>
        <w:t>pėdos uosto vaizdas netoli SGDT</w:t>
      </w:r>
    </w:p>
    <w:p w:rsidR="00312F9E" w:rsidRPr="003368EE" w:rsidRDefault="00312F9E" w:rsidP="003368EE">
      <w:pPr>
        <w:tabs>
          <w:tab w:val="left" w:pos="1418"/>
          <w:tab w:val="left" w:pos="1843"/>
        </w:tabs>
        <w:spacing w:before="120" w:line="300" w:lineRule="atLeast"/>
        <w:rPr>
          <w:rFonts w:ascii="Times New Roman" w:hAnsi="Times New Roman" w:cs="Times New Roman"/>
          <w:sz w:val="24"/>
          <w:szCs w:val="24"/>
        </w:rPr>
      </w:pPr>
    </w:p>
    <w:tbl>
      <w:tblPr>
        <w:tblStyle w:val="TableGrid"/>
        <w:tblW w:w="0" w:type="auto"/>
        <w:tblLook w:val="04A0"/>
      </w:tblPr>
      <w:tblGrid>
        <w:gridCol w:w="9632"/>
      </w:tblGrid>
      <w:tr w:rsidR="00411887" w:rsidTr="00411887">
        <w:tc>
          <w:tcPr>
            <w:tcW w:w="9632" w:type="dxa"/>
          </w:tcPr>
          <w:p w:rsidR="00312FAC" w:rsidRPr="003368EE" w:rsidRDefault="00312FAC" w:rsidP="00A327B8">
            <w:pPr>
              <w:pStyle w:val="BodyText"/>
              <w:tabs>
                <w:tab w:val="left" w:pos="1418"/>
                <w:tab w:val="left" w:pos="1843"/>
              </w:tabs>
              <w:spacing w:before="120" w:line="300" w:lineRule="atLeast"/>
              <w:ind w:left="0" w:firstLine="738"/>
              <w:jc w:val="both"/>
              <w:rPr>
                <w:rFonts w:ascii="Times New Roman" w:hAnsi="Times New Roman" w:cs="Times New Roman"/>
                <w:sz w:val="24"/>
                <w:szCs w:val="24"/>
              </w:rPr>
            </w:pPr>
            <w:r w:rsidRPr="003368EE">
              <w:rPr>
                <w:rFonts w:ascii="Times New Roman" w:hAnsi="Times New Roman" w:cs="Times New Roman"/>
                <w:sz w:val="24"/>
                <w:szCs w:val="24"/>
              </w:rPr>
              <w:t xml:space="preserve">Remiantis PAV dokumentu, išsamiomis diskusijomis dėl proceso ir – vizualinio </w:t>
            </w:r>
            <w:r>
              <w:rPr>
                <w:rFonts w:ascii="Times New Roman" w:hAnsi="Times New Roman" w:cs="Times New Roman"/>
                <w:sz w:val="24"/>
                <w:szCs w:val="24"/>
              </w:rPr>
              <w:t xml:space="preserve">poveikio atžvilgiu – </w:t>
            </w:r>
            <w:r w:rsidRPr="003368EE">
              <w:rPr>
                <w:rFonts w:ascii="Times New Roman" w:hAnsi="Times New Roman" w:cs="Times New Roman"/>
                <w:sz w:val="24"/>
                <w:szCs w:val="24"/>
              </w:rPr>
              <w:t xml:space="preserve">apsilankymu vietoje, pagrindinės misijos išvados yra šios: </w:t>
            </w:r>
          </w:p>
          <w:p w:rsidR="00A327B8" w:rsidRPr="00A327B8" w:rsidRDefault="00312FAC" w:rsidP="00A327B8">
            <w:pPr>
              <w:numPr>
                <w:ilvl w:val="0"/>
                <w:numId w:val="6"/>
              </w:numPr>
              <w:tabs>
                <w:tab w:val="left" w:pos="1163"/>
                <w:tab w:val="left" w:pos="1418"/>
                <w:tab w:val="left" w:pos="1843"/>
              </w:tabs>
              <w:spacing w:before="120" w:line="300" w:lineRule="atLeast"/>
              <w:ind w:left="0" w:firstLine="738"/>
              <w:jc w:val="both"/>
              <w:rPr>
                <w:rFonts w:ascii="Times New Roman" w:eastAsia="Arial" w:hAnsi="Times New Roman" w:cs="Times New Roman"/>
                <w:sz w:val="24"/>
                <w:szCs w:val="24"/>
              </w:rPr>
            </w:pPr>
            <w:r w:rsidRPr="003368EE">
              <w:rPr>
                <w:rFonts w:ascii="Times New Roman" w:hAnsi="Times New Roman" w:cs="Times New Roman"/>
                <w:sz w:val="24"/>
                <w:szCs w:val="24"/>
              </w:rPr>
              <w:t>SGDT projekto rengimo, leidimų gavimo ir įgyvendinimo procesas vyko pagal visus Lietuvos Respublikos nacionalinio lygmens reikalavimus ir nurodymus, įskaitant daugelį Konvencijos šalies prisiimtų tarptautinių įsipareigojimų (t. y. pagal Konvenciją dėl poveikio aplinkai vertinimo tarpvalstybiniame kontekste ir kt. konvencijas).</w:t>
            </w:r>
          </w:p>
          <w:p w:rsidR="00312FAC" w:rsidRPr="00A327B8" w:rsidRDefault="00A327B8" w:rsidP="00A327B8">
            <w:pPr>
              <w:numPr>
                <w:ilvl w:val="0"/>
                <w:numId w:val="6"/>
              </w:numPr>
              <w:tabs>
                <w:tab w:val="left" w:pos="1163"/>
                <w:tab w:val="left" w:pos="1418"/>
                <w:tab w:val="left" w:pos="1843"/>
              </w:tabs>
              <w:spacing w:before="120" w:line="300" w:lineRule="atLeast"/>
              <w:ind w:left="0" w:firstLine="738"/>
              <w:jc w:val="both"/>
              <w:rPr>
                <w:rFonts w:ascii="Times New Roman" w:eastAsia="Arial" w:hAnsi="Times New Roman" w:cs="Times New Roman"/>
                <w:sz w:val="24"/>
                <w:szCs w:val="24"/>
              </w:rPr>
            </w:pPr>
            <w:r w:rsidRPr="003368EE">
              <w:rPr>
                <w:rFonts w:ascii="Times New Roman" w:hAnsi="Times New Roman" w:cs="Times New Roman"/>
                <w:sz w:val="24"/>
                <w:szCs w:val="24"/>
              </w:rPr>
              <w:t>Tiesa</w:t>
            </w:r>
            <w:r w:rsidR="00312FAC" w:rsidRPr="003368EE">
              <w:rPr>
                <w:rFonts w:ascii="Times New Roman" w:hAnsi="Times New Roman" w:cs="Times New Roman"/>
                <w:sz w:val="24"/>
                <w:szCs w:val="24"/>
              </w:rPr>
              <w:t xml:space="preserve">, kai kuriuose proceso etapuose nebuvo laiku pasidalyta visa informacija su PP komitetu per PP centrą, kaip reikalaujama pagal Įgyvendinimo gairių 172 straipsnį (pavyzdžiui, PAV buvo pateiktas tik po to, kai Konvencijos šalies institucijos jau buvo priėmusios sprendimą); be to, nepateikta pakankamai duomenų apie informacijos dėl PAV pasidalijimą su kita suinteresuota valstybe, Konvencijos šalimi (Rusijos Federacija). Ši padėtis </w:t>
            </w:r>
            <w:r w:rsidR="00312FAC" w:rsidRPr="003368EE">
              <w:rPr>
                <w:rFonts w:ascii="Times New Roman" w:hAnsi="Times New Roman" w:cs="Times New Roman"/>
                <w:b/>
                <w:sz w:val="24"/>
                <w:szCs w:val="24"/>
              </w:rPr>
              <w:t>atspindi poreikį turėti bendrą galiojantį susijusių KŠ Pasaulio paveldo vietovės valdymo planą, taip pat bendrą institucinę jų bendradarbiavimo sistemą veiksmingam plano įgyvendinimui užtikrinti</w:t>
            </w:r>
            <w:r w:rsidR="00312FAC" w:rsidRPr="003368EE">
              <w:rPr>
                <w:rFonts w:ascii="Times New Roman" w:hAnsi="Times New Roman" w:cs="Times New Roman"/>
                <w:sz w:val="24"/>
                <w:szCs w:val="24"/>
              </w:rPr>
              <w:t>.</w:t>
            </w:r>
          </w:p>
          <w:p w:rsidR="00411887" w:rsidRPr="00A327B8" w:rsidRDefault="00312FAC" w:rsidP="00A327B8">
            <w:pPr>
              <w:numPr>
                <w:ilvl w:val="0"/>
                <w:numId w:val="6"/>
              </w:numPr>
              <w:tabs>
                <w:tab w:val="left" w:pos="1163"/>
                <w:tab w:val="left" w:pos="1418"/>
                <w:tab w:val="left" w:pos="1843"/>
              </w:tabs>
              <w:spacing w:before="120" w:line="300" w:lineRule="atLeast"/>
              <w:ind w:left="0" w:firstLine="738"/>
              <w:jc w:val="both"/>
              <w:rPr>
                <w:rFonts w:ascii="Times New Roman" w:eastAsia="Arial" w:hAnsi="Times New Roman" w:cs="Times New Roman"/>
                <w:sz w:val="24"/>
                <w:szCs w:val="24"/>
              </w:rPr>
            </w:pPr>
            <w:r w:rsidRPr="00A327B8">
              <w:rPr>
                <w:rFonts w:ascii="Times New Roman" w:hAnsi="Times New Roman" w:cs="Times New Roman"/>
                <w:b/>
                <w:sz w:val="24"/>
                <w:szCs w:val="24"/>
              </w:rPr>
              <w:t>Pagrindinė</w:t>
            </w:r>
            <w:r w:rsidRPr="00A327B8">
              <w:rPr>
                <w:rFonts w:ascii="Times New Roman" w:hAnsi="Times New Roman" w:cs="Times New Roman"/>
                <w:sz w:val="24"/>
                <w:szCs w:val="24"/>
              </w:rPr>
              <w:t xml:space="preserve"> misijos </w:t>
            </w:r>
            <w:r w:rsidRPr="00A327B8">
              <w:rPr>
                <w:rFonts w:ascii="Times New Roman" w:hAnsi="Times New Roman" w:cs="Times New Roman"/>
                <w:b/>
                <w:sz w:val="24"/>
                <w:szCs w:val="24"/>
              </w:rPr>
              <w:t>padaryta išvada</w:t>
            </w:r>
            <w:r w:rsidRPr="00A327B8">
              <w:rPr>
                <w:rFonts w:ascii="Times New Roman" w:hAnsi="Times New Roman" w:cs="Times New Roman"/>
                <w:sz w:val="24"/>
                <w:szCs w:val="24"/>
              </w:rPr>
              <w:t xml:space="preserve">, pagrįsta ir informacija, surinkta per vizitą vietoje, </w:t>
            </w:r>
            <w:r w:rsidRPr="00A327B8">
              <w:rPr>
                <w:rFonts w:ascii="Times New Roman" w:hAnsi="Times New Roman" w:cs="Times New Roman"/>
                <w:b/>
                <w:sz w:val="24"/>
                <w:szCs w:val="24"/>
              </w:rPr>
              <w:t xml:space="preserve">yra tai, kad SGDT nedaro neigiamo vizualinio </w:t>
            </w:r>
            <w:r w:rsidR="00A327B8">
              <w:rPr>
                <w:rFonts w:ascii="Times New Roman" w:hAnsi="Times New Roman" w:cs="Times New Roman"/>
                <w:b/>
                <w:sz w:val="24"/>
                <w:szCs w:val="24"/>
              </w:rPr>
              <w:t xml:space="preserve">poveikio </w:t>
            </w:r>
            <w:r w:rsidRPr="00A327B8">
              <w:rPr>
                <w:rFonts w:ascii="Times New Roman" w:hAnsi="Times New Roman" w:cs="Times New Roman"/>
                <w:b/>
                <w:sz w:val="24"/>
                <w:szCs w:val="24"/>
              </w:rPr>
              <w:t>vietovės integralumui (taigi ir IVV)</w:t>
            </w:r>
            <w:r w:rsidRPr="00A327B8">
              <w:rPr>
                <w:rFonts w:ascii="Times New Roman" w:hAnsi="Times New Roman" w:cs="Times New Roman"/>
                <w:sz w:val="24"/>
                <w:szCs w:val="24"/>
              </w:rPr>
              <w:t xml:space="preserve">, atsižvelgiant į esamas aplinkybes, t. y. istoriškai susiklosčiusį kontrastą tarp žmogaus poreikiams pritaikyto, bet natūralaus Kuršių nerijos kraštovaizdžio ir labai pramoninio uostui būdingo Klaipėdos jūrų uosto vaizdo. Nėra požymių, kad kraštovaizdžio „dvigubą tapatybę“ </w:t>
            </w:r>
            <w:r w:rsidRPr="00A327B8">
              <w:rPr>
                <w:rFonts w:ascii="Times New Roman" w:hAnsi="Times New Roman" w:cs="Times New Roman"/>
                <w:sz w:val="24"/>
                <w:szCs w:val="24"/>
              </w:rPr>
              <w:lastRenderedPageBreak/>
              <w:t>pažeistų naujasis papildomas SGDT elementas, kuris savo išvaizda įsilieja į bendrą uosto vaizdą ir yra gana nutolęs nuo pirmiau minėto kraštovaizdžio. Kai kurie laikini statiniai (pavyzdžiui, didžiulė balta palapinė) turi būti pašalinti iš šio objekto.</w:t>
            </w:r>
          </w:p>
          <w:p w:rsidR="00A327B8" w:rsidRPr="00A327B8" w:rsidRDefault="00A327B8" w:rsidP="00A327B8">
            <w:pPr>
              <w:numPr>
                <w:ilvl w:val="0"/>
                <w:numId w:val="6"/>
              </w:numPr>
              <w:tabs>
                <w:tab w:val="left" w:pos="1163"/>
                <w:tab w:val="left" w:pos="1418"/>
                <w:tab w:val="left" w:pos="1843"/>
              </w:tabs>
              <w:spacing w:before="120" w:line="300" w:lineRule="atLeast"/>
              <w:ind w:left="0" w:firstLine="738"/>
              <w:jc w:val="both"/>
              <w:rPr>
                <w:rFonts w:ascii="Times New Roman" w:eastAsia="Arial" w:hAnsi="Times New Roman" w:cs="Times New Roman"/>
                <w:sz w:val="24"/>
                <w:szCs w:val="24"/>
              </w:rPr>
            </w:pPr>
            <w:r w:rsidRPr="003368EE">
              <w:rPr>
                <w:rFonts w:ascii="Times New Roman" w:hAnsi="Times New Roman" w:cs="Times New Roman"/>
                <w:sz w:val="24"/>
                <w:szCs w:val="24"/>
              </w:rPr>
              <w:t xml:space="preserve">Kalbant apie </w:t>
            </w:r>
            <w:r w:rsidRPr="003368EE">
              <w:rPr>
                <w:rFonts w:ascii="Times New Roman" w:hAnsi="Times New Roman" w:cs="Times New Roman"/>
                <w:b/>
                <w:sz w:val="24"/>
                <w:szCs w:val="24"/>
              </w:rPr>
              <w:t xml:space="preserve">kitą galimą (ne vizualinį) poveikį, kuris gali atsirasti eksploatuojant SGDT, </w:t>
            </w:r>
            <w:r w:rsidRPr="003368EE">
              <w:rPr>
                <w:rFonts w:ascii="Times New Roman" w:hAnsi="Times New Roman" w:cs="Times New Roman"/>
                <w:sz w:val="24"/>
                <w:szCs w:val="24"/>
              </w:rPr>
              <w:t xml:space="preserve">dabar rengiamame </w:t>
            </w:r>
            <w:r w:rsidRPr="003368EE">
              <w:rPr>
                <w:rFonts w:ascii="Times New Roman" w:hAnsi="Times New Roman" w:cs="Times New Roman"/>
                <w:b/>
                <w:sz w:val="24"/>
                <w:szCs w:val="24"/>
              </w:rPr>
              <w:t>Pasaulio paveldo vietovės valdymo plane turi būti nustatytos specialios stebėsenos sąlygos.</w:t>
            </w:r>
          </w:p>
        </w:tc>
      </w:tr>
    </w:tbl>
    <w:p w:rsidR="00312F9E" w:rsidRPr="003368EE" w:rsidRDefault="00312F9E" w:rsidP="00747ED4">
      <w:pPr>
        <w:pStyle w:val="Heading2"/>
        <w:numPr>
          <w:ilvl w:val="2"/>
          <w:numId w:val="10"/>
        </w:numPr>
        <w:tabs>
          <w:tab w:val="left" w:pos="1418"/>
          <w:tab w:val="left" w:pos="1843"/>
        </w:tabs>
        <w:spacing w:before="240" w:line="300" w:lineRule="atLeast"/>
        <w:ind w:left="0" w:firstLine="709"/>
        <w:jc w:val="both"/>
        <w:rPr>
          <w:rFonts w:ascii="Times New Roman" w:hAnsi="Times New Roman" w:cs="Times New Roman"/>
          <w:b w:val="0"/>
          <w:bCs w:val="0"/>
          <w:sz w:val="24"/>
          <w:szCs w:val="24"/>
        </w:rPr>
      </w:pPr>
      <w:r w:rsidRPr="003368EE">
        <w:rPr>
          <w:rFonts w:ascii="Times New Roman" w:hAnsi="Times New Roman" w:cs="Times New Roman"/>
          <w:sz w:val="24"/>
          <w:szCs w:val="24"/>
        </w:rPr>
        <w:lastRenderedPageBreak/>
        <w:t>Dėl pasiūlymo statyti giliavandenį jūrų uostą Klaipėdoje</w:t>
      </w:r>
    </w:p>
    <w:p w:rsidR="00312F9E" w:rsidRPr="003368EE" w:rsidRDefault="00312F9E" w:rsidP="00A327B8">
      <w:pPr>
        <w:pStyle w:val="BodyText"/>
        <w:tabs>
          <w:tab w:val="left" w:pos="1134"/>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Šis klausimas taip pat pristatytas ir aptartas per susitikimą Klaipėdos valstybinio jūrų uosto direkcijos centriniame biure Klaipėdoje; Algirdo Kamarausko (Klaipėdos valstybinio jūrų uosto direkcijos infrastruktūros direktoriaus) pranešime pateikta tokia informacija: </w:t>
      </w:r>
    </w:p>
    <w:p w:rsidR="00312F9E" w:rsidRPr="003368EE" w:rsidRDefault="00312F9E" w:rsidP="00A327B8">
      <w:pPr>
        <w:pStyle w:val="BodyText"/>
        <w:numPr>
          <w:ilvl w:val="0"/>
          <w:numId w:val="5"/>
        </w:numPr>
        <w:tabs>
          <w:tab w:val="left" w:pos="1134"/>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Klaipėdos valstybinis jūrų uostas yra Baltijos jūros šiaurės rytinėje dalyje esantis neužšąlantis uostas su krovos darbų infrastruktūra, taip pat sausumos transporto jungtimis su kitais miestais, transporto mazgais ir pramonės centrais. </w:t>
      </w:r>
    </w:p>
    <w:p w:rsidR="00312F9E" w:rsidRPr="003368EE" w:rsidRDefault="00312F9E" w:rsidP="00A327B8">
      <w:pPr>
        <w:pStyle w:val="BodyText"/>
        <w:numPr>
          <w:ilvl w:val="0"/>
          <w:numId w:val="5"/>
        </w:numPr>
        <w:tabs>
          <w:tab w:val="left" w:pos="1134"/>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Šis uostas yra vienintelis Lietuvos pramoninis uostas, ypač svarbus valstybės ekonomikai, nes čia tiesiogiai sukuriama apie 4,5 proc. nacionalinio BVP.</w:t>
      </w:r>
      <w:r w:rsidR="000158A1" w:rsidRPr="003368EE">
        <w:rPr>
          <w:rFonts w:ascii="Times New Roman" w:hAnsi="Times New Roman" w:cs="Times New Roman"/>
          <w:sz w:val="24"/>
          <w:szCs w:val="24"/>
        </w:rPr>
        <w:t xml:space="preserve"> </w:t>
      </w:r>
      <w:r w:rsidRPr="003368EE">
        <w:rPr>
          <w:rFonts w:ascii="Times New Roman" w:hAnsi="Times New Roman" w:cs="Times New Roman"/>
          <w:sz w:val="24"/>
          <w:szCs w:val="24"/>
        </w:rPr>
        <w:t xml:space="preserve">Netiesioginis indėlis į nacionalinį BVP (įskaitant susijusias paslaugas ir verslą) sudaro apytiksliai 11,5 proc. </w:t>
      </w:r>
    </w:p>
    <w:p w:rsidR="00312F9E" w:rsidRPr="003368EE" w:rsidRDefault="00312F9E" w:rsidP="00A327B8">
      <w:pPr>
        <w:pStyle w:val="BodyText"/>
        <w:numPr>
          <w:ilvl w:val="0"/>
          <w:numId w:val="5"/>
        </w:numPr>
        <w:tabs>
          <w:tab w:val="left" w:pos="1134"/>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Klaipėdos jūrų uostas yra labai pažeidžiamoje aplinkoje: unikalus žmogaus rankomis sukurtas gamtos šedevras – pasaulio paveldo objektas Kuršių nerija driekiasi į vakarus nuo uosto, NATURA 2000 teritorija Kuršių marios – į pietus, o Klaipėdos miestas yra visai šalia, rytinėje uosto pusėje. Aplinkosaugos problemoms ir tvariai uosto infrastruktūros plėtrai uostas ir nacionalinės valdžios institucijos teikia didžiausią pirmenybę. Kiekvienas projektas yra kruopščiai vertinamas aplinkosaugos požiūriu ir, prieš priimant sprendimą dėl investicijų, aptariamas su suinteresuotais asmenimis, įskaitant visuomenę.</w:t>
      </w:r>
    </w:p>
    <w:p w:rsidR="00312F9E" w:rsidRPr="003368EE" w:rsidRDefault="00312F9E" w:rsidP="00A327B8">
      <w:pPr>
        <w:tabs>
          <w:tab w:val="left" w:pos="1418"/>
          <w:tab w:val="left" w:pos="1843"/>
        </w:tabs>
        <w:spacing w:before="120" w:line="300" w:lineRule="atLeast"/>
        <w:jc w:val="center"/>
        <w:rPr>
          <w:rFonts w:ascii="Times New Roman" w:eastAsia="Times New Roman" w:hAnsi="Times New Roman" w:cs="Times New Roman"/>
          <w:sz w:val="24"/>
          <w:szCs w:val="24"/>
        </w:rPr>
      </w:pPr>
      <w:r w:rsidRPr="003368EE">
        <w:rPr>
          <w:rFonts w:ascii="Times New Roman" w:hAnsi="Times New Roman" w:cs="Times New Roman"/>
          <w:noProof/>
          <w:sz w:val="24"/>
          <w:szCs w:val="24"/>
          <w:lang w:bidi="ar-SA"/>
        </w:rPr>
        <w:drawing>
          <wp:inline distT="0" distB="0" distL="0" distR="0">
            <wp:extent cx="5096510" cy="360172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6510" cy="3601720"/>
                    </a:xfrm>
                    <a:prstGeom prst="rect">
                      <a:avLst/>
                    </a:prstGeom>
                    <a:noFill/>
                    <a:ln>
                      <a:noFill/>
                    </a:ln>
                  </pic:spPr>
                </pic:pic>
              </a:graphicData>
            </a:graphic>
          </wp:inline>
        </w:drawing>
      </w:r>
    </w:p>
    <w:p w:rsidR="00312F9E" w:rsidRPr="00A327B8" w:rsidRDefault="00312F9E" w:rsidP="00747ED4">
      <w:pPr>
        <w:tabs>
          <w:tab w:val="left" w:pos="1418"/>
          <w:tab w:val="left" w:pos="1843"/>
        </w:tabs>
        <w:jc w:val="center"/>
        <w:rPr>
          <w:rFonts w:ascii="Times New Roman" w:eastAsia="Arial" w:hAnsi="Times New Roman" w:cs="Times New Roman"/>
          <w:sz w:val="20"/>
          <w:szCs w:val="24"/>
        </w:rPr>
      </w:pPr>
      <w:r w:rsidRPr="00A327B8">
        <w:rPr>
          <w:rFonts w:ascii="Times New Roman" w:hAnsi="Times New Roman" w:cs="Times New Roman"/>
          <w:sz w:val="20"/>
          <w:szCs w:val="24"/>
        </w:rPr>
        <w:t>Klaipėdos miestas, uostas ir Kuršių nerija (pristatymo medžiaga)</w:t>
      </w:r>
    </w:p>
    <w:p w:rsidR="00312F9E" w:rsidRPr="003368EE" w:rsidRDefault="00312F9E" w:rsidP="00A327B8">
      <w:pPr>
        <w:pStyle w:val="BodyText"/>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lastRenderedPageBreak/>
        <w:t xml:space="preserve">- </w:t>
      </w:r>
      <w:r w:rsidRPr="003368EE">
        <w:rPr>
          <w:rFonts w:ascii="Times New Roman" w:hAnsi="Times New Roman" w:cs="Times New Roman"/>
          <w:sz w:val="24"/>
          <w:szCs w:val="24"/>
        </w:rPr>
        <w:tab/>
        <w:t xml:space="preserve">Ilgalaikėje Lietuvos transporto plėtros strategijoje (iki 2025 m.) numatyti šie Klaipėdos jūrų uosto plėtros uždaviniai ir gairės: nuolatinis Klaipėdos uosto konkurencingumo ir pajėgumų tvarkant tranzitinius ir vietos krovinius didinimas, įtvirtinant Klaipėdos uostą kaip vieną svarbiausių transporto mazgų šiaurinėje Baltijos jūros dalyje; regioninių ir tarpžemyninių jūrinių jungčių, jūrų greitkelių, daugiarūšio ir įvairiarūšio transporto plėtra. </w:t>
      </w:r>
    </w:p>
    <w:p w:rsidR="00312F9E" w:rsidRPr="003368EE" w:rsidRDefault="00312F9E" w:rsidP="00A327B8">
      <w:pPr>
        <w:numPr>
          <w:ilvl w:val="0"/>
          <w:numId w:val="5"/>
        </w:numPr>
        <w:tabs>
          <w:tab w:val="left" w:pos="1134"/>
          <w:tab w:val="left" w:pos="1418"/>
          <w:tab w:val="left" w:pos="1843"/>
        </w:tabs>
        <w:spacing w:before="120" w:line="300" w:lineRule="atLeast"/>
        <w:ind w:left="0" w:firstLine="709"/>
        <w:jc w:val="both"/>
        <w:rPr>
          <w:rFonts w:ascii="Times New Roman" w:eastAsia="Arial" w:hAnsi="Times New Roman" w:cs="Times New Roman"/>
          <w:sz w:val="24"/>
          <w:szCs w:val="24"/>
        </w:rPr>
      </w:pPr>
      <w:r w:rsidRPr="003368EE">
        <w:rPr>
          <w:rFonts w:ascii="Times New Roman" w:hAnsi="Times New Roman" w:cs="Times New Roman"/>
          <w:b/>
          <w:sz w:val="24"/>
          <w:szCs w:val="24"/>
        </w:rPr>
        <w:t>Šiuo metu dar nėra priimta jokių galutinių sprendimų dėl giliavandenio jūrų uosto statybos. Giliavandenis išorinis jūrų uostas bus viena iš temų, nagrinėjamų ir vertinamų Bendrajame plane.</w:t>
      </w:r>
      <w:r w:rsidR="000158A1" w:rsidRPr="003368EE">
        <w:rPr>
          <w:rFonts w:ascii="Times New Roman" w:hAnsi="Times New Roman" w:cs="Times New Roman"/>
          <w:b/>
          <w:sz w:val="24"/>
          <w:szCs w:val="24"/>
        </w:rPr>
        <w:t xml:space="preserve"> </w:t>
      </w:r>
      <w:r w:rsidRPr="003368EE">
        <w:rPr>
          <w:rFonts w:ascii="Times New Roman" w:hAnsi="Times New Roman" w:cs="Times New Roman"/>
          <w:sz w:val="24"/>
          <w:szCs w:val="24"/>
        </w:rPr>
        <w:t>Klaipėdos uosto bendrąjį planą 2014 m. liepos</w:t>
      </w:r>
      <w:r w:rsidR="00320C34">
        <w:rPr>
          <w:rFonts w:ascii="Times New Roman" w:hAnsi="Times New Roman" w:cs="Times New Roman"/>
          <w:sz w:val="24"/>
          <w:szCs w:val="24"/>
        </w:rPr>
        <w:t xml:space="preserve"> 22 d.</w:t>
      </w:r>
      <w:r w:rsidRPr="003368EE">
        <w:rPr>
          <w:rFonts w:ascii="Times New Roman" w:hAnsi="Times New Roman" w:cs="Times New Roman"/>
          <w:sz w:val="24"/>
          <w:szCs w:val="24"/>
        </w:rPr>
        <w:t xml:space="preserve"> inicijavo Lietuvos Respublikos Vyriausybė (</w:t>
      </w:r>
      <w:r w:rsidR="00A327B8">
        <w:rPr>
          <w:rFonts w:ascii="Times New Roman" w:hAnsi="Times New Roman" w:cs="Times New Roman"/>
          <w:sz w:val="24"/>
          <w:szCs w:val="24"/>
        </w:rPr>
        <w:t>Nutarimas</w:t>
      </w:r>
      <w:r w:rsidRPr="003368EE">
        <w:rPr>
          <w:rFonts w:ascii="Times New Roman" w:hAnsi="Times New Roman" w:cs="Times New Roman"/>
          <w:sz w:val="24"/>
          <w:szCs w:val="24"/>
        </w:rPr>
        <w:t xml:space="preserve"> Nr. 720). </w:t>
      </w:r>
    </w:p>
    <w:p w:rsidR="00312F9E" w:rsidRPr="00394E4C" w:rsidRDefault="00312F9E" w:rsidP="00A327B8">
      <w:pPr>
        <w:numPr>
          <w:ilvl w:val="0"/>
          <w:numId w:val="5"/>
        </w:numPr>
        <w:tabs>
          <w:tab w:val="left" w:pos="1134"/>
          <w:tab w:val="left" w:pos="1418"/>
          <w:tab w:val="left" w:pos="1843"/>
        </w:tabs>
        <w:spacing w:before="120" w:line="300" w:lineRule="atLeast"/>
        <w:ind w:left="0" w:firstLine="709"/>
        <w:jc w:val="both"/>
        <w:rPr>
          <w:rFonts w:ascii="Times New Roman" w:eastAsia="Arial" w:hAnsi="Times New Roman" w:cs="Times New Roman"/>
          <w:sz w:val="24"/>
          <w:szCs w:val="24"/>
        </w:rPr>
      </w:pPr>
      <w:r w:rsidRPr="003368EE">
        <w:rPr>
          <w:rFonts w:ascii="Times New Roman" w:hAnsi="Times New Roman" w:cs="Times New Roman"/>
          <w:sz w:val="24"/>
          <w:szCs w:val="24"/>
        </w:rPr>
        <w:t xml:space="preserve">Klaipėdos uosto bendrasis planas bus parengtas, kaip nustatyta Lietuvos Respublikos teritorinio planavimo įstatyme, vadovaujantis aplinkosaugos vertinimo procedūromis, viešu vertinimu ir konsultacijomis. </w:t>
      </w:r>
    </w:p>
    <w:p w:rsidR="00394E4C" w:rsidRPr="00EA5C65" w:rsidRDefault="00394E4C" w:rsidP="00394E4C">
      <w:pPr>
        <w:tabs>
          <w:tab w:val="left" w:pos="1134"/>
          <w:tab w:val="left" w:pos="1418"/>
          <w:tab w:val="left" w:pos="1843"/>
        </w:tabs>
        <w:spacing w:before="120" w:line="300" w:lineRule="atLeast"/>
        <w:ind w:left="709"/>
        <w:jc w:val="both"/>
        <w:rPr>
          <w:rFonts w:ascii="Times New Roman" w:eastAsia="Arial" w:hAnsi="Times New Roman" w:cs="Times New Roman"/>
          <w:sz w:val="24"/>
          <w:szCs w:val="24"/>
        </w:rPr>
      </w:pPr>
    </w:p>
    <w:p w:rsidR="00312F9E" w:rsidRPr="003368EE" w:rsidRDefault="00312F9E" w:rsidP="00EA5C65">
      <w:pPr>
        <w:tabs>
          <w:tab w:val="left" w:pos="1418"/>
          <w:tab w:val="left" w:pos="1843"/>
        </w:tabs>
        <w:spacing w:before="120" w:line="300" w:lineRule="atLeast"/>
        <w:jc w:val="center"/>
        <w:rPr>
          <w:rFonts w:ascii="Times New Roman" w:eastAsia="Times New Roman" w:hAnsi="Times New Roman" w:cs="Times New Roman"/>
          <w:sz w:val="24"/>
          <w:szCs w:val="24"/>
        </w:rPr>
      </w:pPr>
      <w:r w:rsidRPr="003368EE">
        <w:rPr>
          <w:rFonts w:ascii="Times New Roman" w:hAnsi="Times New Roman" w:cs="Times New Roman"/>
          <w:noProof/>
          <w:sz w:val="24"/>
          <w:szCs w:val="24"/>
          <w:lang w:bidi="ar-SA"/>
        </w:rPr>
        <w:drawing>
          <wp:inline distT="0" distB="0" distL="0" distR="0">
            <wp:extent cx="5096510" cy="381635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6510" cy="3816350"/>
                    </a:xfrm>
                    <a:prstGeom prst="rect">
                      <a:avLst/>
                    </a:prstGeom>
                    <a:noFill/>
                    <a:ln>
                      <a:noFill/>
                    </a:ln>
                  </pic:spPr>
                </pic:pic>
              </a:graphicData>
            </a:graphic>
          </wp:inline>
        </w:drawing>
      </w:r>
    </w:p>
    <w:p w:rsidR="00312F9E" w:rsidRPr="00EA5C65" w:rsidRDefault="00312F9E" w:rsidP="003368EE">
      <w:pPr>
        <w:tabs>
          <w:tab w:val="left" w:pos="1418"/>
          <w:tab w:val="left" w:pos="1843"/>
        </w:tabs>
        <w:spacing w:before="120" w:line="300" w:lineRule="atLeast"/>
        <w:jc w:val="center"/>
        <w:rPr>
          <w:rFonts w:ascii="Times New Roman" w:eastAsia="Arial" w:hAnsi="Times New Roman" w:cs="Times New Roman"/>
          <w:sz w:val="20"/>
          <w:szCs w:val="24"/>
        </w:rPr>
      </w:pPr>
      <w:r w:rsidRPr="00EA5C65">
        <w:rPr>
          <w:rFonts w:ascii="Times New Roman" w:hAnsi="Times New Roman" w:cs="Times New Roman"/>
          <w:sz w:val="20"/>
          <w:szCs w:val="24"/>
        </w:rPr>
        <w:t>Uosto ir Klaipėdos miesto urbanistinė aplinka (pristatymo medžiaga), nurodant galimas plėtros sritis</w:t>
      </w:r>
    </w:p>
    <w:p w:rsidR="00312F9E" w:rsidRPr="003368EE" w:rsidRDefault="00312F9E" w:rsidP="00EA5C65">
      <w:pPr>
        <w:tabs>
          <w:tab w:val="left" w:pos="1418"/>
          <w:tab w:val="left" w:pos="1843"/>
        </w:tabs>
        <w:spacing w:before="120" w:line="300" w:lineRule="atLeast"/>
        <w:jc w:val="center"/>
        <w:rPr>
          <w:rFonts w:ascii="Times New Roman" w:eastAsia="Times New Roman" w:hAnsi="Times New Roman" w:cs="Times New Roman"/>
          <w:sz w:val="24"/>
          <w:szCs w:val="24"/>
        </w:rPr>
      </w:pPr>
      <w:r w:rsidRPr="003368EE">
        <w:rPr>
          <w:rFonts w:ascii="Times New Roman" w:hAnsi="Times New Roman" w:cs="Times New Roman"/>
          <w:noProof/>
          <w:sz w:val="24"/>
          <w:szCs w:val="24"/>
          <w:lang w:bidi="ar-SA"/>
        </w:rPr>
        <w:lastRenderedPageBreak/>
        <w:drawing>
          <wp:inline distT="0" distB="0" distL="0" distR="0">
            <wp:extent cx="5080635" cy="3864610"/>
            <wp:effectExtent l="0" t="0" r="571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0635" cy="3864610"/>
                    </a:xfrm>
                    <a:prstGeom prst="rect">
                      <a:avLst/>
                    </a:prstGeom>
                    <a:noFill/>
                    <a:ln>
                      <a:noFill/>
                    </a:ln>
                  </pic:spPr>
                </pic:pic>
              </a:graphicData>
            </a:graphic>
          </wp:inline>
        </w:drawing>
      </w:r>
    </w:p>
    <w:p w:rsidR="00312F9E" w:rsidRDefault="00312F9E" w:rsidP="00EA5C65">
      <w:pPr>
        <w:tabs>
          <w:tab w:val="left" w:pos="1418"/>
          <w:tab w:val="left" w:pos="1843"/>
        </w:tabs>
        <w:spacing w:before="120"/>
        <w:jc w:val="center"/>
        <w:rPr>
          <w:rFonts w:ascii="Times New Roman" w:hAnsi="Times New Roman" w:cs="Times New Roman"/>
          <w:sz w:val="20"/>
          <w:szCs w:val="24"/>
        </w:rPr>
      </w:pPr>
      <w:r w:rsidRPr="00EA5C65">
        <w:rPr>
          <w:rFonts w:ascii="Times New Roman" w:hAnsi="Times New Roman" w:cs="Times New Roman"/>
          <w:sz w:val="20"/>
          <w:szCs w:val="24"/>
        </w:rPr>
        <w:t>Šiuo metu rengiamas Kuršių nerijos susisiekimo planas</w:t>
      </w:r>
      <w:r w:rsidR="000158A1" w:rsidRPr="00EA5C65">
        <w:rPr>
          <w:rFonts w:ascii="Times New Roman" w:hAnsi="Times New Roman" w:cs="Times New Roman"/>
          <w:sz w:val="20"/>
          <w:szCs w:val="24"/>
        </w:rPr>
        <w:t xml:space="preserve"> </w:t>
      </w:r>
      <w:r w:rsidRPr="00EA5C65">
        <w:rPr>
          <w:rFonts w:ascii="Times New Roman" w:hAnsi="Times New Roman" w:cs="Times New Roman"/>
          <w:sz w:val="20"/>
          <w:szCs w:val="24"/>
        </w:rPr>
        <w:t>– sprendimai dar nepriimti, bus užbaigtas 2015 m.</w:t>
      </w:r>
      <w:r w:rsidR="000158A1" w:rsidRPr="00EA5C65">
        <w:rPr>
          <w:rFonts w:ascii="Times New Roman" w:hAnsi="Times New Roman" w:cs="Times New Roman"/>
          <w:sz w:val="20"/>
          <w:szCs w:val="24"/>
        </w:rPr>
        <w:t xml:space="preserve"> </w:t>
      </w:r>
      <w:r w:rsidRPr="00EA5C65">
        <w:rPr>
          <w:rFonts w:ascii="Times New Roman" w:hAnsi="Times New Roman" w:cs="Times New Roman"/>
          <w:sz w:val="20"/>
          <w:szCs w:val="24"/>
        </w:rPr>
        <w:t>Pageidaujamas variantas – INTEGRUOTAS SUSISIEKIMAS (automobilių statymo aikštelė – vandens autobusas – dviratis) (šalutinis – pristatymo medžiaga)</w:t>
      </w:r>
    </w:p>
    <w:p w:rsidR="00394E4C" w:rsidRDefault="00394E4C" w:rsidP="00EA5C65">
      <w:pPr>
        <w:tabs>
          <w:tab w:val="left" w:pos="1418"/>
          <w:tab w:val="left" w:pos="1843"/>
        </w:tabs>
        <w:spacing w:before="120"/>
        <w:jc w:val="center"/>
        <w:rPr>
          <w:rFonts w:ascii="Times New Roman" w:hAnsi="Times New Roman" w:cs="Times New Roman"/>
          <w:sz w:val="20"/>
          <w:szCs w:val="24"/>
        </w:rPr>
      </w:pPr>
    </w:p>
    <w:p w:rsidR="00312F9E" w:rsidRPr="003368EE" w:rsidRDefault="00312F9E" w:rsidP="00EA5C65">
      <w:pPr>
        <w:pStyle w:val="BodyText"/>
        <w:numPr>
          <w:ilvl w:val="0"/>
          <w:numId w:val="5"/>
        </w:numPr>
        <w:tabs>
          <w:tab w:val="left" w:pos="1134"/>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Klaipėdos valstybinio jūrų uosto laivybos kanalo plėtros studija: siekiant įgyvendinti ES transporto politiką ir padidinti Klaipėdos uosto konkurencingumą, 2014 m. SWECO parengė uosto plėtros strategiją bei investicijų planą</w:t>
      </w:r>
      <w:r w:rsidR="00EA5C65">
        <w:rPr>
          <w:rFonts w:ascii="Times New Roman" w:hAnsi="Times New Roman" w:cs="Times New Roman"/>
          <w:sz w:val="24"/>
          <w:szCs w:val="24"/>
        </w:rPr>
        <w:t>:</w:t>
      </w:r>
      <w:r w:rsidRPr="003368EE">
        <w:rPr>
          <w:rFonts w:ascii="Times New Roman" w:hAnsi="Times New Roman" w:cs="Times New Roman"/>
          <w:sz w:val="24"/>
          <w:szCs w:val="24"/>
        </w:rPr>
        <w:t xml:space="preserve"> </w:t>
      </w:r>
    </w:p>
    <w:p w:rsidR="00312F9E" w:rsidRPr="003368EE" w:rsidRDefault="00312F9E" w:rsidP="00EA5C65">
      <w:pPr>
        <w:pStyle w:val="BodyText"/>
        <w:numPr>
          <w:ilvl w:val="1"/>
          <w:numId w:val="5"/>
        </w:numPr>
        <w:tabs>
          <w:tab w:val="left" w:pos="1134"/>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Planas buvo pagrįstas 2013–2014 m. įgyvendinta strateginio poveikio aplinkai vertinimo (SPAV) procedūra. Planas buvo pristatytas ir aptartas vietos bei nacionalinės valdžios institucijose ir galiausiai 2014 m. liepos mėn. patvirtintas Klaipėdos jūrų uosto plėtros tarybos. </w:t>
      </w:r>
    </w:p>
    <w:p w:rsidR="00312F9E" w:rsidRPr="003368EE" w:rsidRDefault="00312F9E" w:rsidP="00EA5C65">
      <w:pPr>
        <w:pStyle w:val="BodyText"/>
        <w:numPr>
          <w:ilvl w:val="1"/>
          <w:numId w:val="5"/>
        </w:numPr>
        <w:tabs>
          <w:tab w:val="left" w:pos="1134"/>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Šiame dokumente pateiktas Klaipėdos uoste etapais vykdytinas planas, siekiant iki 2020 m. atitikti </w:t>
      </w:r>
      <w:r w:rsidRPr="003368EE">
        <w:rPr>
          <w:rFonts w:ascii="Times New Roman" w:hAnsi="Times New Roman" w:cs="Times New Roman"/>
          <w:i/>
          <w:sz w:val="24"/>
          <w:szCs w:val="24"/>
        </w:rPr>
        <w:t>Post Panamax</w:t>
      </w:r>
      <w:r w:rsidRPr="003368EE">
        <w:rPr>
          <w:rFonts w:ascii="Times New Roman" w:hAnsi="Times New Roman" w:cs="Times New Roman"/>
          <w:sz w:val="24"/>
          <w:szCs w:val="24"/>
        </w:rPr>
        <w:t xml:space="preserve"> tipo laivus priimančio uosto specifikacijų reikalavimus. </w:t>
      </w:r>
    </w:p>
    <w:p w:rsidR="00312F9E" w:rsidRPr="003368EE" w:rsidRDefault="00312F9E" w:rsidP="00EA5C65">
      <w:pPr>
        <w:pStyle w:val="BodyText"/>
        <w:numPr>
          <w:ilvl w:val="1"/>
          <w:numId w:val="5"/>
        </w:numPr>
        <w:tabs>
          <w:tab w:val="left" w:pos="1134"/>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Šiuo tikslu išorinis įplaukos kanalas, vidaus farvateriai ir apsisukimo baseinai bus pagilinti dar 2,5–3 m., esami bangolaužiai bus rekonstruoti savo pradinėje vietoje, bus pastatyti nauji uosto pietiniai vartai, o prie Kuršių marių rytinės pakrantės bus įdiegta pakrantės apsaugos ir valdymo įranga. </w:t>
      </w:r>
    </w:p>
    <w:p w:rsidR="00312F9E" w:rsidRPr="003368EE" w:rsidRDefault="00312F9E" w:rsidP="00EA5C65">
      <w:pPr>
        <w:pStyle w:val="BodyText"/>
        <w:numPr>
          <w:ilvl w:val="1"/>
          <w:numId w:val="5"/>
        </w:numPr>
        <w:tabs>
          <w:tab w:val="left" w:pos="1134"/>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Visa nurodyta veikla bus įgyvendinta dabartiniame Klaipėdos jūrų uoste, remiantis techniniais ir aplinkos tyrimais, įskaitant bendro poveikio aplinkai tyrimą, kuris pagrindiniam farvateriui bus užbaigtas 2015–2017 m. </w:t>
      </w:r>
    </w:p>
    <w:p w:rsidR="00312F9E" w:rsidRPr="003368EE" w:rsidRDefault="00312F9E" w:rsidP="00EA5C65">
      <w:pPr>
        <w:pStyle w:val="BodyText"/>
        <w:numPr>
          <w:ilvl w:val="1"/>
          <w:numId w:val="5"/>
        </w:numPr>
        <w:tabs>
          <w:tab w:val="left" w:pos="1134"/>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Galimo poveikio </w:t>
      </w:r>
      <w:r w:rsidR="00275C42" w:rsidRPr="003368EE">
        <w:rPr>
          <w:rFonts w:ascii="Times New Roman" w:hAnsi="Times New Roman" w:cs="Times New Roman"/>
          <w:sz w:val="24"/>
          <w:szCs w:val="24"/>
        </w:rPr>
        <w:t xml:space="preserve">paveldui vertinimas (PPV) </w:t>
      </w:r>
      <w:r w:rsidRPr="003368EE">
        <w:rPr>
          <w:rFonts w:ascii="Times New Roman" w:hAnsi="Times New Roman" w:cs="Times New Roman"/>
          <w:sz w:val="24"/>
          <w:szCs w:val="24"/>
        </w:rPr>
        <w:t>Kuršių nerij</w:t>
      </w:r>
      <w:r w:rsidR="00275C42" w:rsidRPr="003368EE">
        <w:rPr>
          <w:rFonts w:ascii="Times New Roman" w:hAnsi="Times New Roman" w:cs="Times New Roman"/>
          <w:sz w:val="24"/>
          <w:szCs w:val="24"/>
        </w:rPr>
        <w:t>ai</w:t>
      </w:r>
      <w:r w:rsidRPr="003368EE">
        <w:rPr>
          <w:rFonts w:ascii="Times New Roman" w:hAnsi="Times New Roman" w:cs="Times New Roman"/>
          <w:sz w:val="24"/>
          <w:szCs w:val="24"/>
        </w:rPr>
        <w:t xml:space="preserve"> bus atliktas pagal atitinkam</w:t>
      </w:r>
      <w:r w:rsidR="00275C42" w:rsidRPr="003368EE">
        <w:rPr>
          <w:rFonts w:ascii="Times New Roman" w:hAnsi="Times New Roman" w:cs="Times New Roman"/>
          <w:sz w:val="24"/>
          <w:szCs w:val="24"/>
        </w:rPr>
        <w:t>us</w:t>
      </w:r>
      <w:r w:rsidRPr="003368EE">
        <w:rPr>
          <w:rFonts w:ascii="Times New Roman" w:hAnsi="Times New Roman" w:cs="Times New Roman"/>
          <w:sz w:val="24"/>
          <w:szCs w:val="24"/>
        </w:rPr>
        <w:t xml:space="preserve"> UNESCO </w:t>
      </w:r>
      <w:r w:rsidR="00275C42" w:rsidRPr="003368EE">
        <w:rPr>
          <w:rFonts w:ascii="Times New Roman" w:hAnsi="Times New Roman" w:cs="Times New Roman"/>
          <w:sz w:val="24"/>
          <w:szCs w:val="24"/>
        </w:rPr>
        <w:t xml:space="preserve">reikalavimus. </w:t>
      </w:r>
    </w:p>
    <w:p w:rsidR="00312F9E" w:rsidRPr="003368EE" w:rsidRDefault="00312F9E" w:rsidP="003368EE">
      <w:pPr>
        <w:tabs>
          <w:tab w:val="left" w:pos="817"/>
          <w:tab w:val="left" w:pos="851"/>
          <w:tab w:val="left" w:pos="1843"/>
        </w:tabs>
        <w:spacing w:before="120" w:line="300" w:lineRule="atLeast"/>
        <w:rPr>
          <w:rFonts w:ascii="Times New Roman" w:hAnsi="Times New Roman" w:cs="Times New Roman"/>
          <w:sz w:val="24"/>
          <w:szCs w:val="24"/>
        </w:rPr>
      </w:pPr>
    </w:p>
    <w:p w:rsidR="00312F9E" w:rsidRPr="003368EE" w:rsidRDefault="00312F9E" w:rsidP="003368EE">
      <w:pPr>
        <w:tabs>
          <w:tab w:val="left" w:pos="1418"/>
          <w:tab w:val="left" w:pos="1843"/>
        </w:tabs>
        <w:spacing w:before="120" w:line="300" w:lineRule="atLeast"/>
        <w:rPr>
          <w:rFonts w:ascii="Times New Roman" w:hAnsi="Times New Roman" w:cs="Times New Roman"/>
          <w:sz w:val="24"/>
          <w:szCs w:val="24"/>
        </w:rPr>
      </w:pPr>
    </w:p>
    <w:p w:rsidR="00312F9E" w:rsidRPr="003368EE" w:rsidRDefault="00312F9E" w:rsidP="00EA5C65">
      <w:pPr>
        <w:tabs>
          <w:tab w:val="left" w:pos="1418"/>
          <w:tab w:val="left" w:pos="1843"/>
        </w:tabs>
        <w:spacing w:before="120" w:line="300" w:lineRule="atLeast"/>
        <w:jc w:val="center"/>
        <w:rPr>
          <w:rFonts w:ascii="Times New Roman" w:eastAsia="Times New Roman" w:hAnsi="Times New Roman" w:cs="Times New Roman"/>
          <w:sz w:val="24"/>
          <w:szCs w:val="24"/>
        </w:rPr>
      </w:pPr>
      <w:r w:rsidRPr="003368EE">
        <w:rPr>
          <w:rFonts w:ascii="Times New Roman" w:hAnsi="Times New Roman" w:cs="Times New Roman"/>
          <w:noProof/>
          <w:sz w:val="24"/>
          <w:szCs w:val="24"/>
          <w:lang w:bidi="ar-SA"/>
        </w:rPr>
        <w:lastRenderedPageBreak/>
        <w:drawing>
          <wp:inline distT="0" distB="0" distL="0" distR="0">
            <wp:extent cx="5048885" cy="37928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885" cy="3792855"/>
                    </a:xfrm>
                    <a:prstGeom prst="rect">
                      <a:avLst/>
                    </a:prstGeom>
                    <a:noFill/>
                    <a:ln>
                      <a:noFill/>
                    </a:ln>
                  </pic:spPr>
                </pic:pic>
              </a:graphicData>
            </a:graphic>
          </wp:inline>
        </w:drawing>
      </w:r>
    </w:p>
    <w:p w:rsidR="00312F9E" w:rsidRDefault="00312F9E" w:rsidP="00EA5C65">
      <w:pPr>
        <w:tabs>
          <w:tab w:val="left" w:pos="1418"/>
          <w:tab w:val="left" w:pos="1843"/>
        </w:tabs>
        <w:spacing w:before="120" w:line="300" w:lineRule="atLeast"/>
        <w:jc w:val="center"/>
        <w:rPr>
          <w:rFonts w:ascii="Times New Roman" w:hAnsi="Times New Roman" w:cs="Times New Roman"/>
          <w:sz w:val="20"/>
          <w:szCs w:val="24"/>
        </w:rPr>
      </w:pPr>
      <w:r w:rsidRPr="00EA5C65">
        <w:rPr>
          <w:rFonts w:ascii="Times New Roman" w:hAnsi="Times New Roman" w:cs="Times New Roman"/>
          <w:sz w:val="20"/>
          <w:szCs w:val="24"/>
        </w:rPr>
        <w:t>Žemėlapiai, kuriuose pavaizduoti plėtros projekto elementai ir vertinimas, įskaitant siūlomą giliavandenio jūrų uosto statybą (pristatymo medžiaga)</w:t>
      </w:r>
    </w:p>
    <w:p w:rsidR="00394E4C" w:rsidRPr="003368EE" w:rsidRDefault="00394E4C" w:rsidP="00EA5C65">
      <w:pPr>
        <w:tabs>
          <w:tab w:val="left" w:pos="1418"/>
          <w:tab w:val="left" w:pos="1843"/>
        </w:tabs>
        <w:spacing w:before="120" w:line="300" w:lineRule="atLeast"/>
        <w:jc w:val="center"/>
        <w:rPr>
          <w:rFonts w:ascii="Times New Roman" w:eastAsia="Arial" w:hAnsi="Times New Roman" w:cs="Times New Roman"/>
          <w:sz w:val="24"/>
          <w:szCs w:val="24"/>
        </w:rPr>
      </w:pPr>
    </w:p>
    <w:p w:rsidR="00312F9E" w:rsidRPr="003368EE" w:rsidRDefault="00312F9E" w:rsidP="00EA5C65">
      <w:pPr>
        <w:pStyle w:val="BodyText"/>
        <w:numPr>
          <w:ilvl w:val="0"/>
          <w:numId w:val="5"/>
        </w:numPr>
        <w:tabs>
          <w:tab w:val="left" w:pos="1134"/>
          <w:tab w:val="left" w:pos="1843"/>
        </w:tabs>
        <w:spacing w:before="120" w:line="300" w:lineRule="atLeast"/>
        <w:ind w:left="0" w:firstLine="709"/>
        <w:rPr>
          <w:rFonts w:ascii="Times New Roman" w:hAnsi="Times New Roman" w:cs="Times New Roman"/>
          <w:sz w:val="24"/>
          <w:szCs w:val="24"/>
        </w:rPr>
      </w:pPr>
      <w:r w:rsidRPr="003368EE">
        <w:rPr>
          <w:rFonts w:ascii="Times New Roman" w:hAnsi="Times New Roman" w:cs="Times New Roman"/>
          <w:sz w:val="24"/>
          <w:szCs w:val="24"/>
        </w:rPr>
        <w:t>Laivybos kanalo plėtrą planuojama įgyvendinti to</w:t>
      </w:r>
      <w:r w:rsidR="00400F5B">
        <w:rPr>
          <w:rFonts w:ascii="Times New Roman" w:hAnsi="Times New Roman" w:cs="Times New Roman"/>
          <w:sz w:val="24"/>
          <w:szCs w:val="24"/>
        </w:rPr>
        <w:t>k</w:t>
      </w:r>
      <w:r w:rsidRPr="003368EE">
        <w:rPr>
          <w:rFonts w:ascii="Times New Roman" w:hAnsi="Times New Roman" w:cs="Times New Roman"/>
          <w:sz w:val="24"/>
          <w:szCs w:val="24"/>
        </w:rPr>
        <w:t>iais etapais:</w:t>
      </w:r>
    </w:p>
    <w:p w:rsidR="00312F9E" w:rsidRPr="003368EE" w:rsidRDefault="00312F9E" w:rsidP="00EA5C65">
      <w:pPr>
        <w:pStyle w:val="BodyText"/>
        <w:numPr>
          <w:ilvl w:val="1"/>
          <w:numId w:val="5"/>
        </w:numPr>
        <w:tabs>
          <w:tab w:val="left" w:pos="1134"/>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I etapas – dalinės plėtros alternatyvos B2b įgyvendinimas. Svarbi šio etapo dalis – pietinių vartų statyba siekiant užtikrinti, kad hidraulinės savybės Klaipėdos sąsiauryje nepažeistų ekologinės pusiausvyros. Kartu Kuršių nerijos rytinėje pakrantėje bus įgyvendintos pakrantės tvarkymo priemonės. </w:t>
      </w:r>
    </w:p>
    <w:p w:rsidR="00312F9E" w:rsidRPr="003368EE" w:rsidRDefault="00312F9E" w:rsidP="00EA5C65">
      <w:pPr>
        <w:pStyle w:val="BodyText"/>
        <w:numPr>
          <w:ilvl w:val="1"/>
          <w:numId w:val="5"/>
        </w:numPr>
        <w:tabs>
          <w:tab w:val="left" w:pos="1134"/>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II etapas – užtikrinus hidraulines savybes ir visapusiškai stabilizavus bei apsaugojus Kuršių nerijos kranto liniją, tai pat atsižvelgiant į ekonominius poreikius, gali būti toliau svarstoma ir įgyvendinama A2 alternatyva. </w:t>
      </w:r>
    </w:p>
    <w:p w:rsidR="00312F9E" w:rsidRDefault="00312F9E" w:rsidP="003368EE">
      <w:pPr>
        <w:pStyle w:val="BodyText"/>
        <w:tabs>
          <w:tab w:val="left" w:pos="993"/>
          <w:tab w:val="left" w:pos="1843"/>
        </w:tabs>
        <w:spacing w:before="120" w:line="300" w:lineRule="atLeast"/>
        <w:ind w:left="0" w:firstLine="0"/>
        <w:jc w:val="both"/>
        <w:rPr>
          <w:rFonts w:ascii="Times New Roman" w:hAnsi="Times New Roman" w:cs="Times New Roman"/>
          <w:sz w:val="24"/>
          <w:szCs w:val="24"/>
        </w:rPr>
      </w:pPr>
      <w:r w:rsidRPr="003368EE">
        <w:rPr>
          <w:rFonts w:ascii="Times New Roman" w:hAnsi="Times New Roman" w:cs="Times New Roman"/>
          <w:sz w:val="24"/>
          <w:szCs w:val="24"/>
        </w:rPr>
        <w:tab/>
        <w:t>Po pirmiau aprašyto pristatymo vykusiose diskusijose pateikta daugiau informacijos apie siūlomą giliavandenio jūrų uosto statybą Klaipėdoje, kuri</w:t>
      </w:r>
      <w:r w:rsidR="000158A1" w:rsidRPr="003368EE">
        <w:rPr>
          <w:rFonts w:ascii="Times New Roman" w:hAnsi="Times New Roman" w:cs="Times New Roman"/>
          <w:sz w:val="24"/>
          <w:szCs w:val="24"/>
        </w:rPr>
        <w:t xml:space="preserve"> </w:t>
      </w:r>
      <w:r w:rsidRPr="003368EE">
        <w:rPr>
          <w:rFonts w:ascii="Times New Roman" w:hAnsi="Times New Roman" w:cs="Times New Roman"/>
          <w:sz w:val="24"/>
          <w:szCs w:val="24"/>
        </w:rPr>
        <w:t xml:space="preserve">leido aiškiai suprasti, kad, neatsižvelgiant į tai, jog kol kas pasirengimas yra tik pradiniame etape ir jokių sprendimų dar nepriimta, vieną iš galimų variantų (bent pirmąjį etapą) numatoma įgyvendinti per artimiausius keletą metų. </w:t>
      </w:r>
    </w:p>
    <w:p w:rsidR="00EA5C65" w:rsidRPr="003368EE" w:rsidRDefault="00EA5C65" w:rsidP="003368EE">
      <w:pPr>
        <w:pStyle w:val="BodyText"/>
        <w:tabs>
          <w:tab w:val="left" w:pos="993"/>
          <w:tab w:val="left" w:pos="1843"/>
        </w:tabs>
        <w:spacing w:before="120" w:line="300" w:lineRule="atLeast"/>
        <w:ind w:left="0" w:firstLine="0"/>
        <w:jc w:val="both"/>
        <w:rPr>
          <w:rFonts w:ascii="Times New Roman" w:hAnsi="Times New Roman" w:cs="Times New Roman"/>
          <w:sz w:val="24"/>
          <w:szCs w:val="24"/>
        </w:rPr>
      </w:pPr>
    </w:p>
    <w:tbl>
      <w:tblPr>
        <w:tblStyle w:val="TableGrid"/>
        <w:tblW w:w="0" w:type="auto"/>
        <w:tblLook w:val="04A0"/>
      </w:tblPr>
      <w:tblGrid>
        <w:gridCol w:w="9632"/>
      </w:tblGrid>
      <w:tr w:rsidR="00EA5C65" w:rsidTr="00EA5C65">
        <w:tc>
          <w:tcPr>
            <w:tcW w:w="9632" w:type="dxa"/>
          </w:tcPr>
          <w:p w:rsidR="00EA5C65" w:rsidRPr="003368EE" w:rsidRDefault="00EA5C65" w:rsidP="00EA5C65">
            <w:pPr>
              <w:pStyle w:val="BodyText"/>
              <w:tabs>
                <w:tab w:val="left" w:pos="1418"/>
                <w:tab w:val="left" w:pos="1843"/>
              </w:tabs>
              <w:spacing w:before="120" w:line="300" w:lineRule="atLeast"/>
              <w:ind w:left="0" w:firstLine="738"/>
              <w:jc w:val="both"/>
              <w:rPr>
                <w:rFonts w:ascii="Times New Roman" w:hAnsi="Times New Roman" w:cs="Times New Roman"/>
                <w:sz w:val="24"/>
                <w:szCs w:val="24"/>
              </w:rPr>
            </w:pPr>
            <w:r w:rsidRPr="003368EE">
              <w:rPr>
                <w:rFonts w:ascii="Times New Roman" w:hAnsi="Times New Roman" w:cs="Times New Roman"/>
                <w:sz w:val="24"/>
                <w:szCs w:val="24"/>
              </w:rPr>
              <w:t>Remiantis per pristatymą ir diskusijas gauta informacija, pagrindiniai misijos rezultatai yra šie:</w:t>
            </w:r>
          </w:p>
          <w:p w:rsidR="00EA5C65" w:rsidRPr="003368EE" w:rsidRDefault="00EA5C65" w:rsidP="00EA5C65">
            <w:pPr>
              <w:pStyle w:val="BodyText"/>
              <w:numPr>
                <w:ilvl w:val="0"/>
                <w:numId w:val="5"/>
              </w:numPr>
              <w:tabs>
                <w:tab w:val="left" w:pos="1163"/>
                <w:tab w:val="left" w:pos="1418"/>
                <w:tab w:val="left" w:pos="1843"/>
              </w:tabs>
              <w:spacing w:before="120" w:line="300" w:lineRule="atLeast"/>
              <w:ind w:left="0" w:firstLine="738"/>
              <w:jc w:val="both"/>
              <w:rPr>
                <w:rFonts w:ascii="Times New Roman" w:hAnsi="Times New Roman" w:cs="Times New Roman"/>
                <w:sz w:val="24"/>
                <w:szCs w:val="24"/>
              </w:rPr>
            </w:pPr>
            <w:r w:rsidRPr="003368EE">
              <w:rPr>
                <w:rFonts w:ascii="Times New Roman" w:hAnsi="Times New Roman" w:cs="Times New Roman"/>
                <w:sz w:val="24"/>
                <w:szCs w:val="24"/>
              </w:rPr>
              <w:t xml:space="preserve">siekiant patenkinti reikalavimus, keliamus giliavandeniam jūrų uostui, </w:t>
            </w:r>
            <w:r w:rsidRPr="003368EE">
              <w:rPr>
                <w:rFonts w:ascii="Times New Roman" w:hAnsi="Times New Roman" w:cs="Times New Roman"/>
                <w:sz w:val="24"/>
                <w:szCs w:val="24"/>
                <w:u w:val="single"/>
              </w:rPr>
              <w:t>vienas iš pasiūlytų variantų, pagal kurį numatoma praplatinti ir pagilinti esamą kanalo zoną neperžengiant išorinių dabartinės uosto teritorijos ribų,</w:t>
            </w:r>
            <w:r w:rsidRPr="003368EE">
              <w:rPr>
                <w:rFonts w:ascii="Times New Roman" w:hAnsi="Times New Roman" w:cs="Times New Roman"/>
                <w:sz w:val="24"/>
                <w:szCs w:val="24"/>
              </w:rPr>
              <w:t xml:space="preserve"> gali atitikti greta esančio pasaulio paveldo objekto apsaugos ir išsaugojimo reikalavimus, </w:t>
            </w:r>
            <w:r w:rsidRPr="003368EE">
              <w:rPr>
                <w:rFonts w:ascii="Times New Roman" w:hAnsi="Times New Roman" w:cs="Times New Roman"/>
                <w:sz w:val="24"/>
                <w:szCs w:val="24"/>
                <w:u w:val="single"/>
              </w:rPr>
              <w:t xml:space="preserve">jeigu PAV ir PPV patvirtintų, kad nebus jokio neigiamo </w:t>
            </w:r>
            <w:r w:rsidRPr="003368EE">
              <w:rPr>
                <w:rFonts w:ascii="Times New Roman" w:hAnsi="Times New Roman" w:cs="Times New Roman"/>
                <w:sz w:val="24"/>
                <w:szCs w:val="24"/>
                <w:u w:val="single"/>
              </w:rPr>
              <w:lastRenderedPageBreak/>
              <w:t>poveikio IVV.</w:t>
            </w:r>
          </w:p>
          <w:p w:rsidR="00EA5C65" w:rsidRPr="003368EE" w:rsidRDefault="00EA5C65" w:rsidP="00EA5C65">
            <w:pPr>
              <w:pStyle w:val="BodyText"/>
              <w:tabs>
                <w:tab w:val="left" w:pos="1418"/>
                <w:tab w:val="left" w:pos="1843"/>
              </w:tabs>
              <w:spacing w:before="120" w:line="300" w:lineRule="atLeast"/>
              <w:ind w:left="0" w:firstLine="738"/>
              <w:jc w:val="both"/>
              <w:rPr>
                <w:rFonts w:ascii="Times New Roman" w:hAnsi="Times New Roman" w:cs="Times New Roman"/>
                <w:sz w:val="24"/>
                <w:szCs w:val="24"/>
              </w:rPr>
            </w:pPr>
            <w:r w:rsidRPr="003368EE">
              <w:rPr>
                <w:rFonts w:ascii="Times New Roman" w:hAnsi="Times New Roman" w:cs="Times New Roman"/>
                <w:sz w:val="24"/>
                <w:szCs w:val="24"/>
              </w:rPr>
              <w:t>Tačiau, prieš priimant bet kokį galutinį sprendimą, pagrindinio farvaterio bendro poveikio aplinkai tyrimą, kuris turi būti atliktas 2015–2017 m., būtina pristatyti PP centrui, kad juos įvertintų UNESCO Patariamosios organizacijos.</w:t>
            </w:r>
          </w:p>
          <w:p w:rsidR="00EA5C65" w:rsidRPr="003368EE" w:rsidRDefault="00EA5C65" w:rsidP="00EA5C65">
            <w:pPr>
              <w:pStyle w:val="BodyText"/>
              <w:tabs>
                <w:tab w:val="left" w:pos="1418"/>
                <w:tab w:val="left" w:pos="1843"/>
              </w:tabs>
              <w:spacing w:before="120" w:line="300" w:lineRule="atLeast"/>
              <w:ind w:left="0" w:firstLine="738"/>
              <w:jc w:val="both"/>
              <w:rPr>
                <w:rFonts w:ascii="Times New Roman" w:hAnsi="Times New Roman" w:cs="Times New Roman"/>
                <w:sz w:val="24"/>
                <w:szCs w:val="24"/>
              </w:rPr>
            </w:pPr>
            <w:r w:rsidRPr="003368EE">
              <w:rPr>
                <w:rFonts w:ascii="Times New Roman" w:hAnsi="Times New Roman" w:cs="Times New Roman"/>
                <w:sz w:val="24"/>
                <w:szCs w:val="24"/>
              </w:rPr>
              <w:t>Šis variantas, įgyvendinamas kartu su patobulinta susisiekimo sistema, kuri sujungtų Klaipėdos miestą su Kuršių nerija ir perimtų eismo, automobilių stovėjimo ir kt. naštą iš pačios PP vietovės, galėtų užtikrinti tvarią padėtį, kai būtų atsižvelgiama į didžiausius lankytojų srautus atskirose zonose, būtent Kuršių nerijoje , Klaipėdos miesto pietvakarinėje dalyje (marių pakrantėje) ir Klaipėdos uosto teritorijoje.</w:t>
            </w:r>
          </w:p>
          <w:p w:rsidR="00EA5C65" w:rsidRPr="00EA5C65" w:rsidRDefault="00EA5C65" w:rsidP="00EA5C65">
            <w:pPr>
              <w:numPr>
                <w:ilvl w:val="0"/>
                <w:numId w:val="4"/>
              </w:numPr>
              <w:tabs>
                <w:tab w:val="left" w:pos="1163"/>
                <w:tab w:val="left" w:pos="1418"/>
                <w:tab w:val="left" w:pos="1843"/>
              </w:tabs>
              <w:spacing w:before="120" w:line="300" w:lineRule="atLeast"/>
              <w:ind w:left="0" w:firstLine="738"/>
              <w:jc w:val="both"/>
              <w:rPr>
                <w:rFonts w:ascii="Times New Roman" w:eastAsia="Arial" w:hAnsi="Times New Roman" w:cs="Times New Roman"/>
                <w:sz w:val="24"/>
                <w:szCs w:val="24"/>
              </w:rPr>
            </w:pPr>
            <w:r w:rsidRPr="003368EE">
              <w:rPr>
                <w:rFonts w:ascii="Times New Roman" w:hAnsi="Times New Roman" w:cs="Times New Roman"/>
                <w:i/>
                <w:sz w:val="24"/>
                <w:szCs w:val="24"/>
              </w:rPr>
              <w:t>I</w:t>
            </w:r>
            <w:r w:rsidRPr="003368EE">
              <w:rPr>
                <w:rFonts w:ascii="Times New Roman" w:hAnsi="Times New Roman" w:cs="Times New Roman"/>
                <w:i/>
                <w:sz w:val="24"/>
                <w:szCs w:val="24"/>
                <w:u w:val="single"/>
              </w:rPr>
              <w:t>ŠORINIO giliavandenio uosto Klaipėdoje galimybė</w:t>
            </w:r>
            <w:r w:rsidRPr="003368EE">
              <w:rPr>
                <w:rFonts w:ascii="Times New Roman" w:hAnsi="Times New Roman" w:cs="Times New Roman"/>
                <w:sz w:val="24"/>
                <w:szCs w:val="24"/>
              </w:rPr>
              <w:t xml:space="preserve">, kuri taip pat minima kaip galimas plėtros projekto variantas (arba 2 etapas), </w:t>
            </w:r>
            <w:r w:rsidRPr="003368EE">
              <w:rPr>
                <w:rFonts w:ascii="Times New Roman" w:hAnsi="Times New Roman" w:cs="Times New Roman"/>
                <w:i/>
                <w:sz w:val="24"/>
                <w:szCs w:val="24"/>
                <w:u w:val="single"/>
              </w:rPr>
              <w:t>kelia rimtų klausimų ir neabejotinai reikalauja dar išsamesnio ir visapusiško PAV bei PPV dėl vizualinio  poveikio bei kitų aplinkosaugos klausimų, susijusių su galimais jūros srovių ir Kuršių nerijos kopų stabilumo pokyčiais.</w:t>
            </w:r>
            <w:r w:rsidRPr="003368EE">
              <w:rPr>
                <w:rFonts w:ascii="Times New Roman" w:hAnsi="Times New Roman" w:cs="Times New Roman"/>
                <w:i/>
                <w:sz w:val="24"/>
                <w:szCs w:val="24"/>
                <w:u w:val="single" w:color="000000"/>
              </w:rPr>
              <w:t xml:space="preserve"> </w:t>
            </w:r>
            <w:r w:rsidRPr="003368EE">
              <w:rPr>
                <w:rFonts w:ascii="Times New Roman" w:hAnsi="Times New Roman" w:cs="Times New Roman"/>
                <w:i/>
                <w:sz w:val="24"/>
                <w:szCs w:val="24"/>
                <w:u w:val="single"/>
              </w:rPr>
              <w:t>Todėl</w:t>
            </w:r>
            <w:r w:rsidRPr="003368EE">
              <w:rPr>
                <w:rFonts w:ascii="Times New Roman" w:hAnsi="Times New Roman" w:cs="Times New Roman"/>
                <w:i/>
                <w:sz w:val="24"/>
                <w:szCs w:val="24"/>
              </w:rPr>
              <w:t xml:space="preserve"> Konvencijos šaliai l</w:t>
            </w:r>
            <w:r w:rsidRPr="003368EE">
              <w:rPr>
                <w:rFonts w:ascii="Times New Roman" w:hAnsi="Times New Roman" w:cs="Times New Roman"/>
                <w:i/>
                <w:sz w:val="24"/>
                <w:szCs w:val="24"/>
                <w:u w:val="single"/>
              </w:rPr>
              <w:t>abai rekomenduojama kartu ieškoti ir alternatyvios vietos</w:t>
            </w:r>
            <w:r w:rsidRPr="003368EE">
              <w:rPr>
                <w:rFonts w:ascii="Times New Roman" w:hAnsi="Times New Roman" w:cs="Times New Roman"/>
                <w:i/>
                <w:sz w:val="24"/>
                <w:szCs w:val="24"/>
              </w:rPr>
              <w:t>.</w:t>
            </w:r>
          </w:p>
          <w:p w:rsidR="00EA5C65" w:rsidRDefault="00EA5C65" w:rsidP="000E3127">
            <w:pPr>
              <w:numPr>
                <w:ilvl w:val="0"/>
                <w:numId w:val="4"/>
              </w:numPr>
              <w:tabs>
                <w:tab w:val="left" w:pos="1163"/>
                <w:tab w:val="left" w:pos="1418"/>
                <w:tab w:val="left" w:pos="1843"/>
              </w:tabs>
              <w:spacing w:before="120" w:line="300" w:lineRule="atLeast"/>
              <w:ind w:left="0" w:firstLine="738"/>
              <w:jc w:val="both"/>
              <w:rPr>
                <w:rFonts w:ascii="Times New Roman" w:hAnsi="Times New Roman" w:cs="Times New Roman"/>
                <w:sz w:val="24"/>
                <w:szCs w:val="24"/>
              </w:rPr>
            </w:pPr>
            <w:r w:rsidRPr="003368EE">
              <w:rPr>
                <w:rFonts w:ascii="Times New Roman" w:hAnsi="Times New Roman" w:cs="Times New Roman"/>
                <w:sz w:val="24"/>
                <w:szCs w:val="24"/>
              </w:rPr>
              <w:t xml:space="preserve">Remdamasi pristatymu ir apsilankymu vietoje, misija laikosi nuomonės, </w:t>
            </w:r>
            <w:r w:rsidRPr="003368EE">
              <w:rPr>
                <w:rFonts w:ascii="Times New Roman" w:hAnsi="Times New Roman" w:cs="Times New Roman"/>
                <w:b/>
                <w:sz w:val="24"/>
                <w:szCs w:val="24"/>
              </w:rPr>
              <w:t xml:space="preserve">kad giliavandenio </w:t>
            </w:r>
            <w:r w:rsidRPr="003368EE">
              <w:rPr>
                <w:rFonts w:ascii="Times New Roman" w:hAnsi="Times New Roman" w:cs="Times New Roman"/>
                <w:b/>
                <w:sz w:val="24"/>
                <w:szCs w:val="24"/>
                <w:u w:val="single"/>
              </w:rPr>
              <w:t>išorinio</w:t>
            </w:r>
            <w:r w:rsidRPr="003368EE">
              <w:rPr>
                <w:rFonts w:ascii="Times New Roman" w:hAnsi="Times New Roman" w:cs="Times New Roman"/>
                <w:sz w:val="24"/>
                <w:szCs w:val="24"/>
              </w:rPr>
              <w:t xml:space="preserve"> </w:t>
            </w:r>
            <w:r w:rsidRPr="003368EE">
              <w:rPr>
                <w:rFonts w:ascii="Times New Roman" w:hAnsi="Times New Roman" w:cs="Times New Roman"/>
                <w:b/>
                <w:sz w:val="24"/>
                <w:szCs w:val="24"/>
              </w:rPr>
              <w:t xml:space="preserve">uosto </w:t>
            </w:r>
            <w:r w:rsidRPr="003368EE">
              <w:rPr>
                <w:rFonts w:ascii="Times New Roman" w:hAnsi="Times New Roman" w:cs="Times New Roman"/>
                <w:b/>
                <w:sz w:val="24"/>
                <w:szCs w:val="24"/>
                <w:u w:val="single"/>
              </w:rPr>
              <w:t>plėtra gali turėti neigiamą poveikį vietovės IVV, ir ne tik vizualiniu požiūriu</w:t>
            </w:r>
            <w:r w:rsidRPr="003368EE">
              <w:rPr>
                <w:rFonts w:ascii="Times New Roman" w:hAnsi="Times New Roman" w:cs="Times New Roman"/>
                <w:sz w:val="24"/>
                <w:szCs w:val="24"/>
              </w:rPr>
              <w:t xml:space="preserve">. Informacija apie bet kokią tolesnę pasirengimo veiklą bei būsimų PAV bei PPV rezultatus, remiantis Įgyvendinimo gairių 172 straipsniu, turi būti laiku (prieš priimant sprendimus) per PP centrą perduota PP komitetui, kad būtų išvengta tokios padėties, kokia susiklostė SGDT atveju. Šiuo metu rengiamame </w:t>
            </w:r>
            <w:r w:rsidRPr="003368EE">
              <w:rPr>
                <w:rFonts w:ascii="Times New Roman" w:hAnsi="Times New Roman" w:cs="Times New Roman"/>
                <w:b/>
                <w:sz w:val="24"/>
                <w:szCs w:val="24"/>
              </w:rPr>
              <w:t>Pasaulio paveldo vietovės valdymo plane turi būti išdėstytos specialios sąlygos ir gairės dėl šio plėtros projekto.</w:t>
            </w:r>
          </w:p>
        </w:tc>
      </w:tr>
    </w:tbl>
    <w:p w:rsidR="00312F9E" w:rsidRPr="003368EE" w:rsidRDefault="00312F9E" w:rsidP="003368EE">
      <w:pPr>
        <w:tabs>
          <w:tab w:val="left" w:pos="1418"/>
          <w:tab w:val="left" w:pos="1843"/>
        </w:tabs>
        <w:spacing w:before="120" w:line="300" w:lineRule="atLeast"/>
        <w:rPr>
          <w:rFonts w:ascii="Times New Roman" w:hAnsi="Times New Roman" w:cs="Times New Roman"/>
          <w:sz w:val="24"/>
          <w:szCs w:val="24"/>
        </w:rPr>
      </w:pPr>
    </w:p>
    <w:p w:rsidR="00312F9E" w:rsidRPr="003368EE" w:rsidRDefault="00312F9E" w:rsidP="00EA5C65">
      <w:pPr>
        <w:pStyle w:val="Heading2"/>
        <w:numPr>
          <w:ilvl w:val="1"/>
          <w:numId w:val="3"/>
        </w:numPr>
        <w:tabs>
          <w:tab w:val="left" w:pos="1418"/>
          <w:tab w:val="left" w:pos="1843"/>
        </w:tabs>
        <w:spacing w:before="120" w:line="300" w:lineRule="atLeast"/>
        <w:ind w:left="0" w:firstLine="709"/>
        <w:jc w:val="both"/>
        <w:rPr>
          <w:rFonts w:ascii="Times New Roman" w:hAnsi="Times New Roman" w:cs="Times New Roman"/>
          <w:b w:val="0"/>
          <w:bCs w:val="0"/>
          <w:sz w:val="24"/>
          <w:szCs w:val="24"/>
        </w:rPr>
      </w:pPr>
      <w:r w:rsidRPr="003368EE">
        <w:rPr>
          <w:rFonts w:ascii="Times New Roman" w:hAnsi="Times New Roman" w:cs="Times New Roman"/>
          <w:sz w:val="24"/>
          <w:szCs w:val="24"/>
        </w:rPr>
        <w:t xml:space="preserve">Teigiami ar neigiami pokyčiai </w:t>
      </w:r>
      <w:r w:rsidR="002A5B92" w:rsidRPr="003368EE">
        <w:rPr>
          <w:rFonts w:ascii="Times New Roman" w:hAnsi="Times New Roman" w:cs="Times New Roman"/>
          <w:sz w:val="24"/>
          <w:szCs w:val="24"/>
        </w:rPr>
        <w:t xml:space="preserve">vietovės </w:t>
      </w:r>
      <w:r w:rsidRPr="003368EE">
        <w:rPr>
          <w:rFonts w:ascii="Times New Roman" w:hAnsi="Times New Roman" w:cs="Times New Roman"/>
          <w:sz w:val="24"/>
          <w:szCs w:val="24"/>
        </w:rPr>
        <w:t>išsaugojimo srityje po paskutinės ataskaitos Pasaulio paveldo komitetui</w:t>
      </w:r>
    </w:p>
    <w:p w:rsidR="00312F9E" w:rsidRPr="003368EE" w:rsidRDefault="00312F9E" w:rsidP="00EA5C65">
      <w:pPr>
        <w:pStyle w:val="BodyText"/>
        <w:tabs>
          <w:tab w:val="left" w:pos="709"/>
          <w:tab w:val="left" w:pos="1843"/>
        </w:tabs>
        <w:spacing w:before="120" w:line="300" w:lineRule="atLeast"/>
        <w:ind w:left="0" w:firstLine="0"/>
        <w:jc w:val="both"/>
        <w:rPr>
          <w:rFonts w:ascii="Times New Roman" w:hAnsi="Times New Roman" w:cs="Times New Roman"/>
          <w:sz w:val="24"/>
          <w:szCs w:val="24"/>
        </w:rPr>
      </w:pPr>
      <w:r w:rsidRPr="003368EE">
        <w:rPr>
          <w:rFonts w:ascii="Times New Roman" w:hAnsi="Times New Roman" w:cs="Times New Roman"/>
          <w:sz w:val="24"/>
          <w:szCs w:val="24"/>
        </w:rPr>
        <w:tab/>
        <w:t xml:space="preserve">Atsižvelgiant į susidariusias aplinkybes, misija šį klausimą nagrinėti gali tik remdamasi padėtimi Lietuvos teritorijoje esančioje </w:t>
      </w:r>
      <w:r w:rsidR="002A5B92" w:rsidRPr="003368EE">
        <w:rPr>
          <w:rFonts w:ascii="Times New Roman" w:hAnsi="Times New Roman" w:cs="Times New Roman"/>
          <w:sz w:val="24"/>
          <w:szCs w:val="24"/>
        </w:rPr>
        <w:t xml:space="preserve">vietovės </w:t>
      </w:r>
      <w:r w:rsidRPr="003368EE">
        <w:rPr>
          <w:rFonts w:ascii="Times New Roman" w:hAnsi="Times New Roman" w:cs="Times New Roman"/>
          <w:sz w:val="24"/>
          <w:szCs w:val="24"/>
        </w:rPr>
        <w:t xml:space="preserve">dalyje. Priemonių, kuriomis siekiama pristabdyti ar net visai nutraukti neteisėtas statybas, rezultatus galima vertinti teigiamai. Kai kurie iš šių statinių jau pašalinti, kai kuriais atvejais dar vyksta teisinis procesas (prokuratūroje). Taip pat yra pasiekta pažangos ir sovietinio laikotarpio pastatų pakartotinio panaudojimo srityje. Čia galima paminėti Nidos meno kolonijos komplekso rekonstrukciją. </w:t>
      </w:r>
    </w:p>
    <w:p w:rsidR="00312F9E" w:rsidRPr="003368EE" w:rsidRDefault="00312F9E" w:rsidP="00EA5C65">
      <w:pPr>
        <w:pStyle w:val="BodyText"/>
        <w:tabs>
          <w:tab w:val="left" w:pos="709"/>
          <w:tab w:val="left" w:pos="1843"/>
        </w:tabs>
        <w:spacing w:before="120" w:line="300" w:lineRule="atLeast"/>
        <w:ind w:left="0" w:firstLine="0"/>
        <w:jc w:val="both"/>
        <w:rPr>
          <w:rFonts w:ascii="Times New Roman" w:hAnsi="Times New Roman" w:cs="Times New Roman"/>
          <w:sz w:val="24"/>
          <w:szCs w:val="24"/>
        </w:rPr>
      </w:pPr>
      <w:r w:rsidRPr="003368EE">
        <w:rPr>
          <w:rFonts w:ascii="Times New Roman" w:hAnsi="Times New Roman" w:cs="Times New Roman"/>
          <w:sz w:val="24"/>
          <w:szCs w:val="24"/>
        </w:rPr>
        <w:tab/>
        <w:t>Kalbant apie gamtinio pobūdžio sunkumus, Lietuvos teritorijoje esančioje Kuršių nerijos dalyje vienas iš rizikos veiksnių, į kuriuos būtina aktyviau reaguoti, yra miško gaisrai. Per Nidoje surengtą misijos susitikimą Rusijos Federacijos nacionalinio parko „Kuršskaja Kosa“ atstovai kaip augančią grėsmę paminėjo (natūralų) kopų irimą.</w:t>
      </w:r>
    </w:p>
    <w:p w:rsidR="00312F9E" w:rsidRPr="003368EE" w:rsidRDefault="00312F9E" w:rsidP="00EA5C65">
      <w:pPr>
        <w:pStyle w:val="BodyText"/>
        <w:tabs>
          <w:tab w:val="left" w:pos="709"/>
          <w:tab w:val="left" w:pos="1843"/>
        </w:tabs>
        <w:spacing w:before="120" w:line="300" w:lineRule="atLeast"/>
        <w:ind w:left="0" w:firstLine="0"/>
        <w:jc w:val="both"/>
        <w:rPr>
          <w:rFonts w:ascii="Times New Roman" w:hAnsi="Times New Roman" w:cs="Times New Roman"/>
          <w:sz w:val="24"/>
          <w:szCs w:val="24"/>
        </w:rPr>
      </w:pPr>
      <w:r w:rsidRPr="003368EE">
        <w:rPr>
          <w:rFonts w:ascii="Times New Roman" w:hAnsi="Times New Roman" w:cs="Times New Roman"/>
          <w:sz w:val="24"/>
          <w:szCs w:val="24"/>
        </w:rPr>
        <w:tab/>
        <w:t xml:space="preserve">Vėlavimas parengti, priimti ir įgyvendinti Pasaulio paveldo </w:t>
      </w:r>
      <w:r w:rsidR="002A5B92" w:rsidRPr="003368EE">
        <w:rPr>
          <w:rFonts w:ascii="Times New Roman" w:hAnsi="Times New Roman" w:cs="Times New Roman"/>
          <w:sz w:val="24"/>
          <w:szCs w:val="24"/>
        </w:rPr>
        <w:t xml:space="preserve">vietovės </w:t>
      </w:r>
      <w:r w:rsidRPr="003368EE">
        <w:rPr>
          <w:rFonts w:ascii="Times New Roman" w:hAnsi="Times New Roman" w:cs="Times New Roman"/>
          <w:sz w:val="24"/>
          <w:szCs w:val="24"/>
        </w:rPr>
        <w:t xml:space="preserve">valdymo planą taip pat turi būti vertinamas kaip neigiamas reiškinys ar trūkumas daugelyje išsaugojimo sričių; be kitų klausimų, tai susiję su tarpinstituciniu ir tarptautiniu (tarpvalstybiniu) bendradarbiavimu. </w:t>
      </w:r>
      <w:r w:rsidR="00400F5B">
        <w:rPr>
          <w:rFonts w:ascii="Times New Roman" w:hAnsi="Times New Roman" w:cs="Times New Roman"/>
          <w:sz w:val="24"/>
          <w:szCs w:val="24"/>
        </w:rPr>
        <w:t>V</w:t>
      </w:r>
      <w:r w:rsidRPr="003368EE">
        <w:rPr>
          <w:rFonts w:ascii="Times New Roman" w:hAnsi="Times New Roman" w:cs="Times New Roman"/>
          <w:sz w:val="24"/>
          <w:szCs w:val="24"/>
        </w:rPr>
        <w:t>aldymo plane taip pat turi būti numatyta suderinti keletą galiojančių planų ir dokumentų (Nacionalinį parkų tvarkymo planą, bendruomenių ar savivaldybių plėtros planus ir kt.); per diskusijas išryškėjo suderinimo poreikis, taip pat poreikis aiškiai nustatyti, kuri institucija yra atsakinga už kuriuos minėtų dokumentų įgyvendinimo veiksmus.</w:t>
      </w:r>
    </w:p>
    <w:p w:rsidR="00312F9E" w:rsidRPr="003368EE" w:rsidRDefault="00312F9E" w:rsidP="00EA5C65">
      <w:pPr>
        <w:pStyle w:val="Heading2"/>
        <w:numPr>
          <w:ilvl w:val="1"/>
          <w:numId w:val="3"/>
        </w:numPr>
        <w:tabs>
          <w:tab w:val="left" w:pos="1418"/>
          <w:tab w:val="left" w:pos="1843"/>
        </w:tabs>
        <w:spacing w:before="120" w:line="300" w:lineRule="atLeast"/>
        <w:ind w:left="0" w:firstLine="709"/>
        <w:jc w:val="both"/>
        <w:rPr>
          <w:rFonts w:ascii="Times New Roman" w:hAnsi="Times New Roman" w:cs="Times New Roman"/>
          <w:b w:val="0"/>
          <w:bCs w:val="0"/>
          <w:sz w:val="24"/>
          <w:szCs w:val="24"/>
        </w:rPr>
      </w:pPr>
      <w:r w:rsidRPr="003368EE">
        <w:rPr>
          <w:rFonts w:ascii="Times New Roman" w:hAnsi="Times New Roman" w:cs="Times New Roman"/>
          <w:sz w:val="24"/>
          <w:szCs w:val="24"/>
        </w:rPr>
        <w:t xml:space="preserve">Informacija apie IVV, </w:t>
      </w:r>
      <w:r w:rsidR="002A5B92" w:rsidRPr="003368EE">
        <w:rPr>
          <w:rFonts w:ascii="Times New Roman" w:hAnsi="Times New Roman" w:cs="Times New Roman"/>
          <w:sz w:val="24"/>
          <w:szCs w:val="24"/>
        </w:rPr>
        <w:t xml:space="preserve">integralumo </w:t>
      </w:r>
      <w:r w:rsidRPr="003368EE">
        <w:rPr>
          <w:rFonts w:ascii="Times New Roman" w:hAnsi="Times New Roman" w:cs="Times New Roman"/>
          <w:sz w:val="24"/>
          <w:szCs w:val="24"/>
        </w:rPr>
        <w:t xml:space="preserve">ir autentiškumo sumažėjimą ar galimas </w:t>
      </w:r>
      <w:r w:rsidRPr="003368EE">
        <w:rPr>
          <w:rFonts w:ascii="Times New Roman" w:hAnsi="Times New Roman" w:cs="Times New Roman"/>
          <w:sz w:val="24"/>
          <w:szCs w:val="24"/>
        </w:rPr>
        <w:lastRenderedPageBreak/>
        <w:t>grėsmes</w:t>
      </w:r>
    </w:p>
    <w:p w:rsidR="00312F9E" w:rsidRPr="003368EE" w:rsidRDefault="00312F9E" w:rsidP="00EA5C65">
      <w:pPr>
        <w:pStyle w:val="BodyText"/>
        <w:tabs>
          <w:tab w:val="left" w:pos="851"/>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Susiduriama su šiomis bendromis problemoms (taip pat žr. 3.1 punktą):</w:t>
      </w:r>
    </w:p>
    <w:p w:rsidR="00312F9E" w:rsidRPr="003368EE" w:rsidRDefault="00312F9E" w:rsidP="00EA5C65">
      <w:pPr>
        <w:pStyle w:val="BodyText"/>
        <w:tabs>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u w:val="single"/>
        </w:rPr>
        <w:t>natūralūs pokyčiai</w:t>
      </w:r>
      <w:r w:rsidRPr="003368EE">
        <w:rPr>
          <w:rFonts w:ascii="Times New Roman" w:hAnsi="Times New Roman" w:cs="Times New Roman"/>
          <w:sz w:val="24"/>
          <w:szCs w:val="24"/>
        </w:rPr>
        <w:t>: stiprios audros, pajūrio kopų irimas; natūralūs buveinių pokyčiai – atvirų kopų nykimas;</w:t>
      </w:r>
    </w:p>
    <w:p w:rsidR="00312F9E" w:rsidRDefault="00312F9E" w:rsidP="00EA5C65">
      <w:pPr>
        <w:pStyle w:val="BodyText"/>
        <w:tabs>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u w:val="single"/>
        </w:rPr>
        <w:t>grėsmės, plėtros poveikis</w:t>
      </w:r>
      <w:r w:rsidRPr="003368EE">
        <w:rPr>
          <w:rFonts w:ascii="Times New Roman" w:hAnsi="Times New Roman" w:cs="Times New Roman"/>
          <w:sz w:val="24"/>
          <w:szCs w:val="24"/>
        </w:rPr>
        <w:t xml:space="preserve">: miško gaisrai, turizmo (lankymo, poilsiavimo) bei būsto poveikis; identiteto ir socialinės sanglaudos veiksniai (vietos gyventojų ir bendruomenių pokyčiai); tradicinio gyvenimo būdo ir žinių sistemos pokyčiai. </w:t>
      </w:r>
    </w:p>
    <w:p w:rsidR="00312F9E" w:rsidRPr="003368EE" w:rsidRDefault="00312F9E" w:rsidP="00EA5C65">
      <w:pPr>
        <w:pStyle w:val="BodyText"/>
        <w:tabs>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u w:val="single"/>
        </w:rPr>
        <w:t>Apie šiuos sunkumus ne tik informuojama, bet ir stengiamasi, jei įmanoma, į juos reaguoti – atitinkamų valdymo institucijų, pvz., dviejų nacionalinių parkų, valdymo veiksmais;</w:t>
      </w:r>
      <w:r w:rsidRPr="003368EE">
        <w:rPr>
          <w:rFonts w:ascii="Times New Roman" w:hAnsi="Times New Roman" w:cs="Times New Roman"/>
          <w:sz w:val="24"/>
          <w:szCs w:val="24"/>
        </w:rPr>
        <w:t xml:space="preserve"> tačiau šių veiksmų efektyvumas gerokai padidėtų priėmus ir įgyvendinus Pasaulio paveldo </w:t>
      </w:r>
      <w:r w:rsidR="002A5B92" w:rsidRPr="003368EE">
        <w:rPr>
          <w:rFonts w:ascii="Times New Roman" w:hAnsi="Times New Roman" w:cs="Times New Roman"/>
          <w:sz w:val="24"/>
          <w:szCs w:val="24"/>
        </w:rPr>
        <w:t xml:space="preserve">vietovės </w:t>
      </w:r>
      <w:r w:rsidRPr="003368EE">
        <w:rPr>
          <w:rFonts w:ascii="Times New Roman" w:hAnsi="Times New Roman" w:cs="Times New Roman"/>
          <w:sz w:val="24"/>
          <w:szCs w:val="24"/>
        </w:rPr>
        <w:t xml:space="preserve">valdymo planą. </w:t>
      </w:r>
    </w:p>
    <w:p w:rsidR="00312F9E" w:rsidRPr="003368EE" w:rsidRDefault="00312F9E" w:rsidP="00EA5C65">
      <w:pPr>
        <w:pStyle w:val="Heading2"/>
        <w:numPr>
          <w:ilvl w:val="1"/>
          <w:numId w:val="3"/>
        </w:numPr>
        <w:tabs>
          <w:tab w:val="left" w:pos="1418"/>
        </w:tabs>
        <w:spacing w:before="120" w:line="300" w:lineRule="atLeast"/>
        <w:ind w:left="0" w:firstLine="709"/>
        <w:rPr>
          <w:rFonts w:ascii="Times New Roman" w:hAnsi="Times New Roman" w:cs="Times New Roman"/>
          <w:b w:val="0"/>
          <w:bCs w:val="0"/>
          <w:sz w:val="24"/>
          <w:szCs w:val="24"/>
        </w:rPr>
      </w:pPr>
      <w:r w:rsidRPr="003368EE">
        <w:rPr>
          <w:rFonts w:ascii="Times New Roman" w:hAnsi="Times New Roman" w:cs="Times New Roman"/>
          <w:sz w:val="24"/>
          <w:szCs w:val="24"/>
        </w:rPr>
        <w:t>Išvados ir pastabos</w:t>
      </w:r>
    </w:p>
    <w:p w:rsidR="00312F9E" w:rsidRPr="003368EE" w:rsidRDefault="00312F9E" w:rsidP="00EA5C65">
      <w:pPr>
        <w:pStyle w:val="BodyText"/>
        <w:tabs>
          <w:tab w:val="left" w:pos="709"/>
          <w:tab w:val="left" w:pos="1843"/>
        </w:tabs>
        <w:spacing w:before="120" w:line="300" w:lineRule="atLeast"/>
        <w:ind w:left="0" w:firstLine="0"/>
        <w:jc w:val="both"/>
        <w:rPr>
          <w:rFonts w:ascii="Times New Roman" w:hAnsi="Times New Roman" w:cs="Times New Roman"/>
          <w:sz w:val="24"/>
          <w:szCs w:val="24"/>
        </w:rPr>
      </w:pPr>
      <w:r w:rsidRPr="003368EE">
        <w:rPr>
          <w:rFonts w:ascii="Times New Roman" w:hAnsi="Times New Roman" w:cs="Times New Roman"/>
          <w:sz w:val="24"/>
          <w:szCs w:val="24"/>
        </w:rPr>
        <w:tab/>
        <w:t>Be pirmiau nurodytų problemų ir pastabų, yra ir kitų aspektų, kuriuos reikia paminėti. Siekiant pagerinti turizmo valdymo infrastruktūros kokybę, Lietuvos teritorijoje esančioje objekto dalyje, Juodkrantės gyvenvietėje, planuojama įsteigti naują kompleksinį lankytojų aptarnavimo centrą. Šis pasiūlymas dar yra labai ankstyvame etape; per misiją pristatyta tik jo koncepcija. Siūloma šį objektą įkurdinti Gintaro įlankoje, toje vietoje, kur anksčiau buvo (nebesanti) gintaro gavybos įmonė; apie tolesnį procesą, vadovaujantis Įgyvendinimo gairių 172 straipsniu, būtina per PP centrą laiku informuoti PP komitetą, prieš priimant bet kokius galutinius sprendimus.</w:t>
      </w:r>
    </w:p>
    <w:p w:rsidR="00312F9E" w:rsidRPr="003368EE" w:rsidRDefault="00EA5C65" w:rsidP="00EA5C65">
      <w:pPr>
        <w:pStyle w:val="BodyText"/>
        <w:tabs>
          <w:tab w:val="left" w:pos="709"/>
          <w:tab w:val="left" w:pos="1843"/>
        </w:tabs>
        <w:spacing w:before="120" w:line="300" w:lineRule="atLeast"/>
        <w:ind w:left="0" w:firstLine="0"/>
        <w:jc w:val="both"/>
        <w:rPr>
          <w:rFonts w:ascii="Times New Roman" w:hAnsi="Times New Roman" w:cs="Times New Roman"/>
          <w:sz w:val="24"/>
          <w:szCs w:val="24"/>
        </w:rPr>
      </w:pPr>
      <w:r>
        <w:rPr>
          <w:rFonts w:ascii="Times New Roman" w:hAnsi="Times New Roman" w:cs="Times New Roman"/>
          <w:sz w:val="24"/>
          <w:szCs w:val="24"/>
        </w:rPr>
        <w:tab/>
        <w:t>Poreikis</w:t>
      </w:r>
      <w:r w:rsidR="00DC7F4F" w:rsidRPr="003368EE">
        <w:rPr>
          <w:rFonts w:ascii="Times New Roman" w:hAnsi="Times New Roman" w:cs="Times New Roman"/>
          <w:sz w:val="24"/>
          <w:szCs w:val="24"/>
        </w:rPr>
        <w:t xml:space="preserve"> Kuršių nerijai </w:t>
      </w:r>
      <w:r w:rsidR="00312F9E" w:rsidRPr="003368EE">
        <w:rPr>
          <w:rFonts w:ascii="Times New Roman" w:hAnsi="Times New Roman" w:cs="Times New Roman"/>
          <w:sz w:val="24"/>
          <w:szCs w:val="24"/>
        </w:rPr>
        <w:t>parengti Pasaulio paveldo valdymo planą šioje ataskaitoje jau paminėtas keletą kartų, ir tai galima laikyti reikšmingiausia iš misijos pateiktų pastabų.</w:t>
      </w:r>
    </w:p>
    <w:p w:rsidR="00312F9E" w:rsidRPr="003368EE" w:rsidRDefault="00312F9E" w:rsidP="00EA5C65">
      <w:pPr>
        <w:pStyle w:val="BodyText"/>
        <w:tabs>
          <w:tab w:val="left" w:pos="709"/>
          <w:tab w:val="left" w:pos="1843"/>
        </w:tabs>
        <w:spacing w:before="120" w:line="300" w:lineRule="atLeast"/>
        <w:ind w:left="0" w:firstLine="0"/>
        <w:jc w:val="both"/>
        <w:rPr>
          <w:rFonts w:ascii="Times New Roman" w:hAnsi="Times New Roman" w:cs="Times New Roman"/>
          <w:sz w:val="24"/>
          <w:szCs w:val="24"/>
        </w:rPr>
      </w:pPr>
      <w:r w:rsidRPr="003368EE">
        <w:rPr>
          <w:rFonts w:ascii="Times New Roman" w:hAnsi="Times New Roman" w:cs="Times New Roman"/>
          <w:sz w:val="24"/>
          <w:szCs w:val="24"/>
        </w:rPr>
        <w:tab/>
        <w:t xml:space="preserve">Dar pažymėtina, jog ateityje konkretiems objektams skirtos misijos būtų naudingesnės, jei kiekvienu atveju būtų aplankomos ir įvertinamos ir Lietuvos, ir Rusijos teritorijose esančios </w:t>
      </w:r>
      <w:r w:rsidR="00DC7F4F" w:rsidRPr="003368EE">
        <w:rPr>
          <w:rFonts w:ascii="Times New Roman" w:hAnsi="Times New Roman" w:cs="Times New Roman"/>
          <w:sz w:val="24"/>
          <w:szCs w:val="24"/>
        </w:rPr>
        <w:t xml:space="preserve">vietovės </w:t>
      </w:r>
      <w:r w:rsidRPr="003368EE">
        <w:rPr>
          <w:rFonts w:ascii="Times New Roman" w:hAnsi="Times New Roman" w:cs="Times New Roman"/>
          <w:sz w:val="24"/>
          <w:szCs w:val="24"/>
        </w:rPr>
        <w:t xml:space="preserve">dalys. Pavyzdžiui, per šią misiją trumpai užsiminta apie tinkamesnės buferinės </w:t>
      </w:r>
      <w:r w:rsidR="00DC7F4F" w:rsidRPr="003368EE">
        <w:rPr>
          <w:rFonts w:ascii="Times New Roman" w:hAnsi="Times New Roman" w:cs="Times New Roman"/>
          <w:sz w:val="24"/>
          <w:szCs w:val="24"/>
        </w:rPr>
        <w:t xml:space="preserve">(apsaugos) </w:t>
      </w:r>
      <w:r w:rsidRPr="003368EE">
        <w:rPr>
          <w:rFonts w:ascii="Times New Roman" w:hAnsi="Times New Roman" w:cs="Times New Roman"/>
          <w:sz w:val="24"/>
          <w:szCs w:val="24"/>
        </w:rPr>
        <w:t>zonos būtinybę, tačiau iš tikrųjų nebuvo galimybės šį klausimą įvertinti ir (arba) aptarti.</w:t>
      </w:r>
    </w:p>
    <w:p w:rsidR="00312F9E" w:rsidRPr="003368EE" w:rsidRDefault="00312F9E" w:rsidP="003368EE">
      <w:pPr>
        <w:tabs>
          <w:tab w:val="left" w:pos="1418"/>
          <w:tab w:val="left" w:pos="1843"/>
        </w:tabs>
        <w:spacing w:before="120" w:line="300" w:lineRule="atLeast"/>
        <w:rPr>
          <w:rFonts w:ascii="Times New Roman" w:hAnsi="Times New Roman" w:cs="Times New Roman"/>
          <w:sz w:val="24"/>
          <w:szCs w:val="24"/>
        </w:rPr>
      </w:pPr>
    </w:p>
    <w:p w:rsidR="00312F9E" w:rsidRPr="003368EE" w:rsidRDefault="00400F5B" w:rsidP="00EA5C65">
      <w:pPr>
        <w:pStyle w:val="Heading2"/>
        <w:numPr>
          <w:ilvl w:val="0"/>
          <w:numId w:val="14"/>
        </w:numPr>
        <w:tabs>
          <w:tab w:val="left" w:pos="1418"/>
          <w:tab w:val="left" w:pos="1843"/>
        </w:tabs>
        <w:spacing w:before="120" w:line="300" w:lineRule="atLeast"/>
        <w:ind w:left="0" w:firstLine="709"/>
        <w:rPr>
          <w:rFonts w:ascii="Times New Roman" w:hAnsi="Times New Roman" w:cs="Times New Roman"/>
          <w:b w:val="0"/>
          <w:bCs w:val="0"/>
          <w:sz w:val="24"/>
          <w:szCs w:val="24"/>
        </w:rPr>
      </w:pPr>
      <w:r>
        <w:rPr>
          <w:rFonts w:ascii="Times New Roman" w:hAnsi="Times New Roman" w:cs="Times New Roman"/>
          <w:sz w:val="24"/>
          <w:szCs w:val="24"/>
        </w:rPr>
        <w:t>VIETOVĖS</w:t>
      </w:r>
      <w:r w:rsidR="00312F9E" w:rsidRPr="003368EE">
        <w:rPr>
          <w:rFonts w:ascii="Times New Roman" w:hAnsi="Times New Roman" w:cs="Times New Roman"/>
          <w:sz w:val="24"/>
          <w:szCs w:val="24"/>
        </w:rPr>
        <w:t xml:space="preserve"> APSAUGOS BŪKLĖS ĮVERTINIMAS</w:t>
      </w:r>
    </w:p>
    <w:p w:rsidR="00312F9E" w:rsidRPr="003368EE" w:rsidRDefault="00312F9E" w:rsidP="00EA5C65">
      <w:pPr>
        <w:pStyle w:val="BodyText"/>
        <w:tabs>
          <w:tab w:val="left" w:pos="709"/>
          <w:tab w:val="left" w:pos="1843"/>
        </w:tabs>
        <w:spacing w:before="120" w:line="300" w:lineRule="atLeast"/>
        <w:ind w:left="0" w:firstLine="0"/>
        <w:jc w:val="both"/>
        <w:rPr>
          <w:rFonts w:ascii="Times New Roman" w:hAnsi="Times New Roman" w:cs="Times New Roman"/>
          <w:sz w:val="24"/>
          <w:szCs w:val="24"/>
        </w:rPr>
      </w:pPr>
      <w:r w:rsidRPr="003368EE">
        <w:rPr>
          <w:rFonts w:ascii="Times New Roman" w:hAnsi="Times New Roman" w:cs="Times New Roman"/>
          <w:sz w:val="24"/>
          <w:szCs w:val="24"/>
        </w:rPr>
        <w:tab/>
        <w:t xml:space="preserve">Su apsaugos būklės vertinimu susiję elementai jau buvo paminėti pirmiau, apibendrinant bendrą </w:t>
      </w:r>
      <w:r w:rsidR="00400F5B">
        <w:rPr>
          <w:rFonts w:ascii="Times New Roman" w:hAnsi="Times New Roman" w:cs="Times New Roman"/>
          <w:sz w:val="24"/>
          <w:szCs w:val="24"/>
        </w:rPr>
        <w:t>vietovės</w:t>
      </w:r>
      <w:r w:rsidRPr="003368EE">
        <w:rPr>
          <w:rFonts w:ascii="Times New Roman" w:hAnsi="Times New Roman" w:cs="Times New Roman"/>
          <w:sz w:val="24"/>
          <w:szCs w:val="24"/>
        </w:rPr>
        <w:t xml:space="preserve"> apsaugos būklę, kurios dar negalima užtikrintai vertinti kaip stabilios. Kitaip tariant, </w:t>
      </w:r>
      <w:r w:rsidR="00B56031" w:rsidRPr="003368EE">
        <w:rPr>
          <w:rFonts w:ascii="Times New Roman" w:hAnsi="Times New Roman" w:cs="Times New Roman"/>
          <w:sz w:val="24"/>
          <w:szCs w:val="24"/>
        </w:rPr>
        <w:t xml:space="preserve">vietovė </w:t>
      </w:r>
      <w:r w:rsidRPr="003368EE">
        <w:rPr>
          <w:rFonts w:ascii="Times New Roman" w:hAnsi="Times New Roman" w:cs="Times New Roman"/>
          <w:sz w:val="24"/>
          <w:szCs w:val="24"/>
        </w:rPr>
        <w:t xml:space="preserve">(bei IVV patvirtinančios </w:t>
      </w:r>
      <w:r w:rsidR="00B56031" w:rsidRPr="003368EE">
        <w:rPr>
          <w:rFonts w:ascii="Times New Roman" w:hAnsi="Times New Roman" w:cs="Times New Roman"/>
          <w:sz w:val="24"/>
          <w:szCs w:val="24"/>
        </w:rPr>
        <w:t xml:space="preserve">vertingosios </w:t>
      </w:r>
      <w:r w:rsidRPr="003368EE">
        <w:rPr>
          <w:rFonts w:ascii="Times New Roman" w:hAnsi="Times New Roman" w:cs="Times New Roman"/>
          <w:sz w:val="24"/>
          <w:szCs w:val="24"/>
        </w:rPr>
        <w:t>savybės) yra pažeidžiam</w:t>
      </w:r>
      <w:r w:rsidR="00400F5B">
        <w:rPr>
          <w:rFonts w:ascii="Times New Roman" w:hAnsi="Times New Roman" w:cs="Times New Roman"/>
          <w:sz w:val="24"/>
          <w:szCs w:val="24"/>
        </w:rPr>
        <w:t>a</w:t>
      </w:r>
      <w:r w:rsidRPr="003368EE">
        <w:rPr>
          <w:rFonts w:ascii="Times New Roman" w:hAnsi="Times New Roman" w:cs="Times New Roman"/>
          <w:sz w:val="24"/>
          <w:szCs w:val="24"/>
        </w:rPr>
        <w:t>, ir tai paaiškina, kodėl ši</w:t>
      </w:r>
      <w:r w:rsidR="00400F5B">
        <w:rPr>
          <w:rFonts w:ascii="Times New Roman" w:hAnsi="Times New Roman" w:cs="Times New Roman"/>
          <w:sz w:val="24"/>
          <w:szCs w:val="24"/>
        </w:rPr>
        <w:t xml:space="preserve"> vietovė</w:t>
      </w:r>
      <w:r w:rsidRPr="003368EE">
        <w:rPr>
          <w:rFonts w:ascii="Times New Roman" w:hAnsi="Times New Roman" w:cs="Times New Roman"/>
          <w:sz w:val="24"/>
          <w:szCs w:val="24"/>
        </w:rPr>
        <w:t xml:space="preserve"> yra viena iš tų, apie kuri</w:t>
      </w:r>
      <w:r w:rsidR="00400F5B">
        <w:rPr>
          <w:rFonts w:ascii="Times New Roman" w:hAnsi="Times New Roman" w:cs="Times New Roman"/>
          <w:sz w:val="24"/>
          <w:szCs w:val="24"/>
        </w:rPr>
        <w:t>a</w:t>
      </w:r>
      <w:r w:rsidRPr="003368EE">
        <w:rPr>
          <w:rFonts w:ascii="Times New Roman" w:hAnsi="Times New Roman" w:cs="Times New Roman"/>
          <w:sz w:val="24"/>
          <w:szCs w:val="24"/>
        </w:rPr>
        <w:t xml:space="preserve"> dažniausiai pranešama </w:t>
      </w:r>
      <w:r w:rsidR="00B56031" w:rsidRPr="003368EE">
        <w:rPr>
          <w:rFonts w:ascii="Times New Roman" w:hAnsi="Times New Roman" w:cs="Times New Roman"/>
          <w:sz w:val="24"/>
          <w:szCs w:val="24"/>
        </w:rPr>
        <w:t>PP k</w:t>
      </w:r>
      <w:r w:rsidRPr="003368EE">
        <w:rPr>
          <w:rFonts w:ascii="Times New Roman" w:hAnsi="Times New Roman" w:cs="Times New Roman"/>
          <w:sz w:val="24"/>
          <w:szCs w:val="24"/>
        </w:rPr>
        <w:t xml:space="preserve">omitetui. Tačiau, nepaisant esamų sunkumų, ir tikriausiai dėl to, kad buvo atsižvelgta į ankstesniuose PP komiteto sprendimuose ne kartą pateiktas rekomendacijas ir reikalavimus, valdymo veiksmingumas, atrodo, pagerėjo. </w:t>
      </w:r>
    </w:p>
    <w:p w:rsidR="00312F9E" w:rsidRPr="003368EE" w:rsidRDefault="00312F9E" w:rsidP="00EA5C65">
      <w:pPr>
        <w:pStyle w:val="BodyText"/>
        <w:numPr>
          <w:ilvl w:val="1"/>
          <w:numId w:val="14"/>
        </w:numPr>
        <w:tabs>
          <w:tab w:val="left" w:pos="567"/>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IVV </w:t>
      </w:r>
      <w:r w:rsidR="00B56031" w:rsidRPr="003368EE">
        <w:rPr>
          <w:rFonts w:ascii="Times New Roman" w:hAnsi="Times New Roman" w:cs="Times New Roman"/>
          <w:sz w:val="24"/>
          <w:szCs w:val="24"/>
        </w:rPr>
        <w:t xml:space="preserve">vertingųjų </w:t>
      </w:r>
      <w:r w:rsidRPr="003368EE">
        <w:rPr>
          <w:rFonts w:ascii="Times New Roman" w:hAnsi="Times New Roman" w:cs="Times New Roman"/>
          <w:sz w:val="24"/>
          <w:szCs w:val="24"/>
        </w:rPr>
        <w:t>savybių išsaugojimo analizė, pagrįsta</w:t>
      </w:r>
      <w:r w:rsidR="000158A1" w:rsidRPr="003368EE">
        <w:rPr>
          <w:rFonts w:ascii="Times New Roman" w:hAnsi="Times New Roman" w:cs="Times New Roman"/>
          <w:sz w:val="24"/>
          <w:szCs w:val="24"/>
        </w:rPr>
        <w:t xml:space="preserve"> </w:t>
      </w:r>
      <w:r w:rsidRPr="003368EE">
        <w:rPr>
          <w:rFonts w:ascii="Times New Roman" w:hAnsi="Times New Roman" w:cs="Times New Roman"/>
          <w:sz w:val="24"/>
          <w:szCs w:val="24"/>
        </w:rPr>
        <w:t xml:space="preserve">IVV apraše nurodytomis </w:t>
      </w:r>
      <w:r w:rsidR="00B56031" w:rsidRPr="003368EE">
        <w:rPr>
          <w:rFonts w:ascii="Times New Roman" w:hAnsi="Times New Roman" w:cs="Times New Roman"/>
          <w:sz w:val="24"/>
          <w:szCs w:val="24"/>
        </w:rPr>
        <w:t xml:space="preserve">vertingosiomis </w:t>
      </w:r>
      <w:r w:rsidRPr="003368EE">
        <w:rPr>
          <w:rFonts w:ascii="Times New Roman" w:hAnsi="Times New Roman" w:cs="Times New Roman"/>
          <w:sz w:val="24"/>
          <w:szCs w:val="24"/>
        </w:rPr>
        <w:t>savybėmis</w:t>
      </w:r>
    </w:p>
    <w:p w:rsidR="00312F9E" w:rsidRPr="003368EE" w:rsidRDefault="00312F9E" w:rsidP="00EA5C65">
      <w:pPr>
        <w:pStyle w:val="BodyText"/>
        <w:numPr>
          <w:ilvl w:val="2"/>
          <w:numId w:val="14"/>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Dėl </w:t>
      </w:r>
      <w:r w:rsidRPr="003368EE">
        <w:rPr>
          <w:rFonts w:ascii="Times New Roman" w:hAnsi="Times New Roman" w:cs="Times New Roman"/>
          <w:b/>
          <w:sz w:val="24"/>
          <w:szCs w:val="24"/>
        </w:rPr>
        <w:t xml:space="preserve">savitų panoramų ir </w:t>
      </w:r>
      <w:r w:rsidRPr="003368EE">
        <w:rPr>
          <w:rFonts w:ascii="Times New Roman" w:hAnsi="Times New Roman" w:cs="Times New Roman"/>
          <w:sz w:val="24"/>
          <w:szCs w:val="24"/>
        </w:rPr>
        <w:t xml:space="preserve">Kuršių marių </w:t>
      </w:r>
      <w:r w:rsidRPr="003368EE">
        <w:rPr>
          <w:rFonts w:ascii="Times New Roman" w:hAnsi="Times New Roman" w:cs="Times New Roman"/>
          <w:b/>
          <w:sz w:val="24"/>
          <w:szCs w:val="24"/>
        </w:rPr>
        <w:t>silueto</w:t>
      </w:r>
      <w:r w:rsidRPr="003368EE">
        <w:rPr>
          <w:rFonts w:ascii="Times New Roman" w:hAnsi="Times New Roman" w:cs="Times New Roman"/>
          <w:sz w:val="24"/>
          <w:szCs w:val="24"/>
        </w:rPr>
        <w:t xml:space="preserve">: nenustatyta jokių esminių praradimų ar pažeidimų. Tarp įgyvendintų projektų pažymėtina, kad SGDT neturėjo jokio reikšmingo neigiamo poveikio; tačiau giliavandenio </w:t>
      </w:r>
      <w:r w:rsidRPr="003368EE">
        <w:rPr>
          <w:rFonts w:ascii="Times New Roman" w:hAnsi="Times New Roman" w:cs="Times New Roman"/>
          <w:i/>
          <w:sz w:val="24"/>
          <w:szCs w:val="24"/>
        </w:rPr>
        <w:t>išorinio</w:t>
      </w:r>
      <w:r w:rsidRPr="003368EE">
        <w:rPr>
          <w:rFonts w:ascii="Times New Roman" w:hAnsi="Times New Roman" w:cs="Times New Roman"/>
          <w:sz w:val="24"/>
          <w:szCs w:val="24"/>
        </w:rPr>
        <w:t xml:space="preserve"> uosto plėtra, manoma, gali turėti neigiamą poveikį, todėl ji turi būti kruopščiai įvertinta atliekant PAV ir specialų P</w:t>
      </w:r>
      <w:r w:rsidR="00C205E5" w:rsidRPr="003368EE">
        <w:rPr>
          <w:rFonts w:ascii="Times New Roman" w:hAnsi="Times New Roman" w:cs="Times New Roman"/>
          <w:sz w:val="24"/>
          <w:szCs w:val="24"/>
        </w:rPr>
        <w:t>P</w:t>
      </w:r>
      <w:r w:rsidRPr="003368EE">
        <w:rPr>
          <w:rFonts w:ascii="Times New Roman" w:hAnsi="Times New Roman" w:cs="Times New Roman"/>
          <w:sz w:val="24"/>
          <w:szCs w:val="24"/>
        </w:rPr>
        <w:t xml:space="preserve">V ir apie jų rezultatus turi būti pranešta </w:t>
      </w:r>
      <w:r w:rsidRPr="003368EE">
        <w:rPr>
          <w:rFonts w:ascii="Times New Roman" w:hAnsi="Times New Roman" w:cs="Times New Roman"/>
          <w:sz w:val="24"/>
          <w:szCs w:val="24"/>
        </w:rPr>
        <w:lastRenderedPageBreak/>
        <w:t xml:space="preserve">prieš priimant bet kokius sprendimus. Šiomis aplinkybėmis bet kokio tilto per marias statyba nepriimtina. </w:t>
      </w:r>
    </w:p>
    <w:p w:rsidR="00312F9E" w:rsidRPr="003368EE" w:rsidRDefault="00312F9E" w:rsidP="00EA5C65">
      <w:pPr>
        <w:pStyle w:val="BodyText"/>
        <w:numPr>
          <w:ilvl w:val="2"/>
          <w:numId w:val="14"/>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Dėl </w:t>
      </w:r>
      <w:r w:rsidRPr="003368EE">
        <w:rPr>
          <w:rFonts w:ascii="Times New Roman" w:hAnsi="Times New Roman" w:cs="Times New Roman"/>
          <w:b/>
          <w:sz w:val="24"/>
          <w:szCs w:val="24"/>
        </w:rPr>
        <w:t>erdvinio planavimo struktūros ir kaimo architektūros</w:t>
      </w:r>
      <w:r w:rsidRPr="003368EE">
        <w:rPr>
          <w:rFonts w:ascii="Times New Roman" w:hAnsi="Times New Roman" w:cs="Times New Roman"/>
          <w:sz w:val="24"/>
          <w:szCs w:val="24"/>
        </w:rPr>
        <w:t xml:space="preserve"> (medinių žvejų namų ir profesionalų suprojektuotų XIX a. pastatų) bei jūros kultūrinio paveldo elementų: kova su neleistinais pakeitimais bei neteisėtomis statybomis dar nepasibaigė, tačiau šioje srityje matoma teigiamų pokyčių (tiesa, per misiją įvertinta tik Lietuvos teritorijoje esanti dalis). Plėtros poveikis turėtų būti mažinimas, be kita ko, didinant NP institucijų ir vietos bendruomenių tarpusavio supratimą ir bendradarbiavimą.</w:t>
      </w:r>
    </w:p>
    <w:p w:rsidR="00312F9E" w:rsidRPr="003368EE" w:rsidRDefault="00312F9E" w:rsidP="00EA5C65">
      <w:pPr>
        <w:numPr>
          <w:ilvl w:val="2"/>
          <w:numId w:val="14"/>
        </w:numPr>
        <w:tabs>
          <w:tab w:val="left" w:pos="1134"/>
          <w:tab w:val="left" w:pos="1418"/>
          <w:tab w:val="left" w:pos="1843"/>
        </w:tabs>
        <w:spacing w:before="120" w:line="300" w:lineRule="atLeast"/>
        <w:ind w:left="0" w:firstLine="709"/>
        <w:jc w:val="both"/>
        <w:rPr>
          <w:rFonts w:ascii="Times New Roman" w:eastAsia="Arial" w:hAnsi="Times New Roman" w:cs="Times New Roman"/>
          <w:sz w:val="24"/>
          <w:szCs w:val="24"/>
        </w:rPr>
      </w:pPr>
      <w:r w:rsidRPr="003368EE">
        <w:rPr>
          <w:rFonts w:ascii="Times New Roman" w:hAnsi="Times New Roman" w:cs="Times New Roman"/>
          <w:sz w:val="24"/>
          <w:szCs w:val="24"/>
        </w:rPr>
        <w:t xml:space="preserve">Dėl </w:t>
      </w:r>
      <w:r w:rsidRPr="003368EE">
        <w:rPr>
          <w:rFonts w:ascii="Times New Roman" w:hAnsi="Times New Roman" w:cs="Times New Roman"/>
          <w:b/>
          <w:sz w:val="24"/>
          <w:szCs w:val="24"/>
        </w:rPr>
        <w:t>natūralių kopų bei žmogaus suformuoto apsauginio pajūrio kopagūbrio, taip pat miškų su unikalia augmenija bei gyvūnija</w:t>
      </w:r>
      <w:r w:rsidRPr="003368EE">
        <w:rPr>
          <w:rFonts w:ascii="Times New Roman" w:hAnsi="Times New Roman" w:cs="Times New Roman"/>
          <w:sz w:val="24"/>
          <w:szCs w:val="24"/>
        </w:rPr>
        <w:t xml:space="preserve">: kaip per misiją informavo abiejų NP atstovai, dėl pakartotinių ir nuolatinių pastangų šios vertybės iki šiol išsaugotos be praradimų, kurie galėtų sukelti abejonių dėl vientisumo, tačiau ateityje būtina imtis dar daugiau papildomų priemonių ir suderintų veiksmų. </w:t>
      </w:r>
    </w:p>
    <w:p w:rsidR="00312F9E" w:rsidRPr="003368EE" w:rsidRDefault="00312F9E" w:rsidP="00EA5C65">
      <w:pPr>
        <w:pStyle w:val="BodyText"/>
        <w:numPr>
          <w:ilvl w:val="2"/>
          <w:numId w:val="14"/>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Socialinės-kultūrinės tradicijos, dvasingumas bei vietovės samprata visuomenėje yra vienos iš pažeidžiamiausių vertybių, atsižvelgiant į bendrus pokyčius visuomenėje; šių vertybių apsauga yra esminė valdymo užduotis, ir čia yra pasiekta įspūdingų rezultatų (ypač atsižvelgiant į vietovės istorines aplinkybes). Tačiau, kad išliktų organinis tradicijų gyvybingumas, tam būtinos specialios priemonės ir fizinėje, ir žmogaus bei bendruomenės aplinkoje. </w:t>
      </w:r>
    </w:p>
    <w:p w:rsidR="00312F9E" w:rsidRPr="003368EE" w:rsidRDefault="00312F9E" w:rsidP="00EA5C65">
      <w:pPr>
        <w:pStyle w:val="BodyText"/>
        <w:tabs>
          <w:tab w:val="left" w:pos="1134"/>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Reikia daryti išvadą, kad bandant išsaugoti IVV </w:t>
      </w:r>
      <w:r w:rsidR="00C205E5" w:rsidRPr="003368EE">
        <w:rPr>
          <w:rFonts w:ascii="Times New Roman" w:hAnsi="Times New Roman" w:cs="Times New Roman"/>
          <w:sz w:val="24"/>
          <w:szCs w:val="24"/>
        </w:rPr>
        <w:t xml:space="preserve">vertingąsias </w:t>
      </w:r>
      <w:r w:rsidRPr="003368EE">
        <w:rPr>
          <w:rFonts w:ascii="Times New Roman" w:hAnsi="Times New Roman" w:cs="Times New Roman"/>
          <w:sz w:val="24"/>
          <w:szCs w:val="24"/>
        </w:rPr>
        <w:t>savybes susiduriama su nuolatiniais sunkumais, todėl būtinos ilgalaikės valdymo pastangos.</w:t>
      </w:r>
    </w:p>
    <w:p w:rsidR="00312F9E" w:rsidRPr="003368EE" w:rsidRDefault="00312F9E" w:rsidP="00EA5C65">
      <w:pPr>
        <w:pStyle w:val="BodyText"/>
        <w:numPr>
          <w:ilvl w:val="1"/>
          <w:numId w:val="14"/>
        </w:numPr>
        <w:tabs>
          <w:tab w:val="left" w:pos="1418"/>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Visų priemonių, kurių imtasi įgyvendinant ankstesnius Pasaulio paveldo komiteto sprendimus dėl objekto apsaugos būklės, taip pat priemonių, kurias Konvencijos šalis ketina įgyvendinti, siekdama išsaugoti </w:t>
      </w:r>
      <w:r w:rsidR="00C205E5" w:rsidRPr="003368EE">
        <w:rPr>
          <w:rFonts w:ascii="Times New Roman" w:hAnsi="Times New Roman" w:cs="Times New Roman"/>
          <w:sz w:val="24"/>
          <w:szCs w:val="24"/>
        </w:rPr>
        <w:t xml:space="preserve">vietovės </w:t>
      </w:r>
      <w:r w:rsidRPr="003368EE">
        <w:rPr>
          <w:rFonts w:ascii="Times New Roman" w:hAnsi="Times New Roman" w:cs="Times New Roman"/>
          <w:sz w:val="24"/>
          <w:szCs w:val="24"/>
        </w:rPr>
        <w:t>išskirtinę visuotinę vertę, peržiūra.</w:t>
      </w:r>
    </w:p>
    <w:p w:rsidR="00312F9E" w:rsidRPr="003368EE" w:rsidRDefault="00312F9E" w:rsidP="00EA5C65">
      <w:pPr>
        <w:pStyle w:val="BodyText"/>
        <w:tabs>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Misijos objektas – PP komiteto sprendimų įgyvendinimas; todėl šiuo požiūriu pabrėžtina tik viena problema: bendro </w:t>
      </w:r>
      <w:r w:rsidR="00C205E5" w:rsidRPr="003368EE">
        <w:rPr>
          <w:rFonts w:ascii="Times New Roman" w:hAnsi="Times New Roman" w:cs="Times New Roman"/>
          <w:sz w:val="24"/>
          <w:szCs w:val="24"/>
        </w:rPr>
        <w:t xml:space="preserve">vietovės </w:t>
      </w:r>
      <w:r w:rsidRPr="003368EE">
        <w:rPr>
          <w:rFonts w:ascii="Times New Roman" w:hAnsi="Times New Roman" w:cs="Times New Roman"/>
          <w:sz w:val="24"/>
          <w:szCs w:val="24"/>
        </w:rPr>
        <w:t>valdymo plano poreikis vis dar nepatenkintas. Pažymėtina, jog veiksmų šiam dokumentui parengti buvo imtasi, tačiau jis vis dar egzistuoja tik kaip</w:t>
      </w:r>
      <w:r w:rsidR="000158A1" w:rsidRPr="003368EE">
        <w:rPr>
          <w:rFonts w:ascii="Times New Roman" w:hAnsi="Times New Roman" w:cs="Times New Roman"/>
          <w:sz w:val="24"/>
          <w:szCs w:val="24"/>
        </w:rPr>
        <w:t xml:space="preserve"> </w:t>
      </w:r>
      <w:r w:rsidRPr="003368EE">
        <w:rPr>
          <w:rFonts w:ascii="Times New Roman" w:hAnsi="Times New Roman" w:cs="Times New Roman"/>
          <w:sz w:val="24"/>
          <w:szCs w:val="24"/>
        </w:rPr>
        <w:t xml:space="preserve">„pradinis projektas“, kuriame atsižvelgta į per ankstesnę </w:t>
      </w:r>
      <w:r w:rsidR="00C205E5" w:rsidRPr="003368EE">
        <w:rPr>
          <w:rFonts w:ascii="Times New Roman" w:hAnsi="Times New Roman" w:cs="Times New Roman"/>
          <w:sz w:val="24"/>
          <w:szCs w:val="24"/>
        </w:rPr>
        <w:t>ICOMOS P</w:t>
      </w:r>
      <w:r w:rsidRPr="003368EE">
        <w:rPr>
          <w:rFonts w:ascii="Times New Roman" w:hAnsi="Times New Roman" w:cs="Times New Roman"/>
          <w:sz w:val="24"/>
          <w:szCs w:val="24"/>
        </w:rPr>
        <w:t>atariamąją misiją pateiktas rekomendacijas (ICOMOS 2013</w:t>
      </w:r>
      <w:r w:rsidR="00C205E5" w:rsidRPr="003368EE">
        <w:rPr>
          <w:rFonts w:ascii="Times New Roman" w:hAnsi="Times New Roman" w:cs="Times New Roman"/>
          <w:sz w:val="24"/>
          <w:szCs w:val="24"/>
        </w:rPr>
        <w:t xml:space="preserve"> m.</w:t>
      </w:r>
      <w:r w:rsidRPr="003368EE">
        <w:rPr>
          <w:rFonts w:ascii="Times New Roman" w:hAnsi="Times New Roman" w:cs="Times New Roman"/>
          <w:sz w:val="24"/>
          <w:szCs w:val="24"/>
        </w:rPr>
        <w:t>, Susan Denyer).</w:t>
      </w:r>
    </w:p>
    <w:p w:rsidR="00312F9E" w:rsidRPr="003368EE" w:rsidRDefault="00312F9E" w:rsidP="003368EE">
      <w:pPr>
        <w:tabs>
          <w:tab w:val="left" w:pos="1418"/>
          <w:tab w:val="left" w:pos="1843"/>
        </w:tabs>
        <w:spacing w:before="120" w:line="300" w:lineRule="atLeast"/>
        <w:rPr>
          <w:rFonts w:ascii="Times New Roman" w:hAnsi="Times New Roman" w:cs="Times New Roman"/>
          <w:sz w:val="24"/>
          <w:szCs w:val="24"/>
        </w:rPr>
      </w:pPr>
    </w:p>
    <w:p w:rsidR="00312F9E" w:rsidRPr="003368EE" w:rsidRDefault="00EA5C65" w:rsidP="00EA5C65">
      <w:pPr>
        <w:pStyle w:val="Heading2"/>
        <w:numPr>
          <w:ilvl w:val="0"/>
          <w:numId w:val="14"/>
        </w:numPr>
        <w:tabs>
          <w:tab w:val="left" w:pos="477"/>
          <w:tab w:val="left" w:pos="1418"/>
          <w:tab w:val="left" w:pos="1843"/>
        </w:tabs>
        <w:spacing w:before="120" w:line="300" w:lineRule="atLeast"/>
        <w:ind w:left="0" w:firstLine="709"/>
        <w:rPr>
          <w:rFonts w:ascii="Times New Roman" w:hAnsi="Times New Roman" w:cs="Times New Roman"/>
          <w:b w:val="0"/>
          <w:bCs w:val="0"/>
          <w:sz w:val="24"/>
          <w:szCs w:val="24"/>
        </w:rPr>
      </w:pPr>
      <w:r w:rsidRPr="003368EE">
        <w:rPr>
          <w:rFonts w:ascii="Times New Roman" w:hAnsi="Times New Roman" w:cs="Times New Roman"/>
          <w:sz w:val="24"/>
          <w:szCs w:val="24"/>
        </w:rPr>
        <w:t>IŠVADOS IR REKOMENDACIJOS</w:t>
      </w:r>
    </w:p>
    <w:p w:rsidR="00312F9E" w:rsidRPr="003368EE" w:rsidRDefault="00312F9E" w:rsidP="00EA5C65">
      <w:pPr>
        <w:pStyle w:val="BodyText"/>
        <w:numPr>
          <w:ilvl w:val="1"/>
          <w:numId w:val="14"/>
        </w:numPr>
        <w:tabs>
          <w:tab w:val="left" w:pos="1418"/>
          <w:tab w:val="left" w:pos="1843"/>
        </w:tabs>
        <w:spacing w:before="120" w:line="300" w:lineRule="atLeast"/>
        <w:ind w:left="0" w:firstLine="709"/>
        <w:rPr>
          <w:rFonts w:ascii="Times New Roman" w:hAnsi="Times New Roman" w:cs="Times New Roman"/>
          <w:sz w:val="24"/>
          <w:szCs w:val="24"/>
        </w:rPr>
      </w:pPr>
      <w:r w:rsidRPr="003368EE">
        <w:rPr>
          <w:rFonts w:ascii="Times New Roman" w:hAnsi="Times New Roman" w:cs="Times New Roman"/>
          <w:sz w:val="24"/>
          <w:szCs w:val="24"/>
        </w:rPr>
        <w:t>Nustatytų faktų santrauka</w:t>
      </w:r>
    </w:p>
    <w:p w:rsidR="00312F9E" w:rsidRPr="003368EE" w:rsidRDefault="00312F9E" w:rsidP="00EA5C65">
      <w:pPr>
        <w:pStyle w:val="BodyText"/>
        <w:tabs>
          <w:tab w:val="left" w:pos="709"/>
          <w:tab w:val="left" w:pos="1843"/>
        </w:tabs>
        <w:spacing w:before="120" w:line="300" w:lineRule="atLeast"/>
        <w:ind w:left="0" w:firstLine="0"/>
        <w:jc w:val="both"/>
        <w:rPr>
          <w:rFonts w:ascii="Times New Roman" w:hAnsi="Times New Roman" w:cs="Times New Roman"/>
          <w:sz w:val="24"/>
          <w:szCs w:val="24"/>
        </w:rPr>
      </w:pPr>
      <w:r w:rsidRPr="003368EE">
        <w:rPr>
          <w:rFonts w:ascii="Times New Roman" w:hAnsi="Times New Roman" w:cs="Times New Roman"/>
          <w:sz w:val="24"/>
          <w:szCs w:val="24"/>
        </w:rPr>
        <w:tab/>
        <w:t xml:space="preserve">Kuršių nerija yra unikalus ir labai pažeidžiamas kultūrinis kraštovaizdis, kurį sukūrė gamta ir formavo bei stiprino nuolatinė žmogaus veikla. IVV ir jos </w:t>
      </w:r>
      <w:r w:rsidR="00204EAA" w:rsidRPr="003368EE">
        <w:rPr>
          <w:rFonts w:ascii="Times New Roman" w:hAnsi="Times New Roman" w:cs="Times New Roman"/>
          <w:sz w:val="24"/>
          <w:szCs w:val="24"/>
        </w:rPr>
        <w:t xml:space="preserve">vertingosios </w:t>
      </w:r>
      <w:r w:rsidRPr="003368EE">
        <w:rPr>
          <w:rFonts w:ascii="Times New Roman" w:hAnsi="Times New Roman" w:cs="Times New Roman"/>
          <w:sz w:val="24"/>
          <w:szCs w:val="24"/>
        </w:rPr>
        <w:t xml:space="preserve">savybės dėl kurių vietovė buvo įrašyta į Pasaulio paveldo sąrašą, </w:t>
      </w:r>
      <w:r w:rsidR="00204EAA" w:rsidRPr="003368EE">
        <w:rPr>
          <w:rFonts w:ascii="Times New Roman" w:hAnsi="Times New Roman" w:cs="Times New Roman"/>
          <w:sz w:val="24"/>
          <w:szCs w:val="24"/>
        </w:rPr>
        <w:t xml:space="preserve">integralumo </w:t>
      </w:r>
      <w:r w:rsidRPr="003368EE">
        <w:rPr>
          <w:rFonts w:ascii="Times New Roman" w:hAnsi="Times New Roman" w:cs="Times New Roman"/>
          <w:sz w:val="24"/>
          <w:szCs w:val="24"/>
        </w:rPr>
        <w:t xml:space="preserve">ir autentiškumo sąlygos išlieka, tačiau yra veikiamos besitęsiančių ir natūralios kilmės (pvz., erozija, gaisrai ir kt.), ir žmogaus sukeltų (pvz., plėtros ir eismo poveikis, socialiniai pokyčiai ir kt.) pokyčių ir problemų. Tarpvalstybinis </w:t>
      </w:r>
      <w:r w:rsidR="00204EAA" w:rsidRPr="003368EE">
        <w:rPr>
          <w:rFonts w:ascii="Times New Roman" w:hAnsi="Times New Roman" w:cs="Times New Roman"/>
          <w:sz w:val="24"/>
          <w:szCs w:val="24"/>
        </w:rPr>
        <w:t xml:space="preserve">vietovės </w:t>
      </w:r>
      <w:r w:rsidRPr="003368EE">
        <w:rPr>
          <w:rFonts w:ascii="Times New Roman" w:hAnsi="Times New Roman" w:cs="Times New Roman"/>
          <w:sz w:val="24"/>
          <w:szCs w:val="24"/>
        </w:rPr>
        <w:t>pobūdis taip pat gali būti suvokiamas kaip tam tikra papildoma problema.</w:t>
      </w:r>
    </w:p>
    <w:p w:rsidR="00312F9E" w:rsidRPr="003368EE" w:rsidRDefault="00312F9E" w:rsidP="00EA5C65">
      <w:pPr>
        <w:pStyle w:val="BodyText"/>
        <w:tabs>
          <w:tab w:val="left" w:pos="709"/>
          <w:tab w:val="left" w:pos="1843"/>
        </w:tabs>
        <w:spacing w:before="120" w:line="300" w:lineRule="atLeast"/>
        <w:ind w:left="0" w:firstLine="0"/>
        <w:jc w:val="both"/>
        <w:rPr>
          <w:rFonts w:ascii="Times New Roman" w:hAnsi="Times New Roman" w:cs="Times New Roman"/>
          <w:sz w:val="24"/>
          <w:szCs w:val="24"/>
        </w:rPr>
      </w:pPr>
      <w:r w:rsidRPr="003368EE">
        <w:rPr>
          <w:rFonts w:ascii="Times New Roman" w:hAnsi="Times New Roman" w:cs="Times New Roman"/>
          <w:sz w:val="24"/>
          <w:szCs w:val="24"/>
        </w:rPr>
        <w:tab/>
        <w:t xml:space="preserve">Konkrečių plėtros projektų iniciatyvos, planavimas ir įgyvendinimas labai arti Kuršių nerijos (t. y. Klaipėdos uosto teritorijoje) ar su ja susijusiose teritorijose (t.y. mariose ar pakrantės juostoje) ne kiekvienu atveju tinkamai aptariami tarp abiejų KŠ ar su PP centru bei </w:t>
      </w:r>
      <w:r w:rsidR="00204EAA" w:rsidRPr="003368EE">
        <w:rPr>
          <w:rFonts w:ascii="Times New Roman" w:hAnsi="Times New Roman" w:cs="Times New Roman"/>
          <w:sz w:val="24"/>
          <w:szCs w:val="24"/>
        </w:rPr>
        <w:t>UNESCO P</w:t>
      </w:r>
      <w:r w:rsidRPr="003368EE">
        <w:rPr>
          <w:rFonts w:ascii="Times New Roman" w:hAnsi="Times New Roman" w:cs="Times New Roman"/>
          <w:sz w:val="24"/>
          <w:szCs w:val="24"/>
        </w:rPr>
        <w:t>atariamosiomis organizacijomis.</w:t>
      </w:r>
    </w:p>
    <w:p w:rsidR="00312F9E" w:rsidRPr="003368EE" w:rsidRDefault="00312F9E" w:rsidP="00EA5C65">
      <w:pPr>
        <w:pStyle w:val="BodyText"/>
        <w:tabs>
          <w:tab w:val="left" w:pos="709"/>
          <w:tab w:val="left" w:pos="1843"/>
        </w:tabs>
        <w:spacing w:before="120" w:line="300" w:lineRule="atLeast"/>
        <w:ind w:left="0" w:firstLine="0"/>
        <w:jc w:val="both"/>
        <w:rPr>
          <w:rFonts w:ascii="Times New Roman" w:hAnsi="Times New Roman" w:cs="Times New Roman"/>
          <w:sz w:val="24"/>
          <w:szCs w:val="24"/>
        </w:rPr>
      </w:pPr>
      <w:r w:rsidRPr="003368EE">
        <w:rPr>
          <w:rFonts w:ascii="Times New Roman" w:hAnsi="Times New Roman" w:cs="Times New Roman"/>
          <w:sz w:val="24"/>
          <w:szCs w:val="24"/>
        </w:rPr>
        <w:lastRenderedPageBreak/>
        <w:tab/>
        <w:t xml:space="preserve">Abiejų KŠ parengtas, patvirtintas ir tiksliai įgyvendinamas </w:t>
      </w:r>
      <w:r w:rsidR="00590B19" w:rsidRPr="003368EE">
        <w:rPr>
          <w:rFonts w:ascii="Times New Roman" w:hAnsi="Times New Roman" w:cs="Times New Roman"/>
          <w:sz w:val="24"/>
          <w:szCs w:val="24"/>
        </w:rPr>
        <w:t xml:space="preserve">Kuršių nerijos </w:t>
      </w:r>
      <w:r w:rsidRPr="003368EE">
        <w:rPr>
          <w:rFonts w:ascii="Times New Roman" w:hAnsi="Times New Roman" w:cs="Times New Roman"/>
          <w:sz w:val="24"/>
          <w:szCs w:val="24"/>
        </w:rPr>
        <w:t>valdymo planas galėtų būti pagrindinė priemonė sprendžiant susidariusias problemas. Šis dokumentas taip pat padėtų sukurti veiksmingą tarpinstitucinę (vidaus) ir tarptautinę (tarpvalstybinę) bendradarbiavimo sistemą.</w:t>
      </w:r>
    </w:p>
    <w:p w:rsidR="00312F9E" w:rsidRPr="003368EE" w:rsidRDefault="00312F9E" w:rsidP="00DC5C6C">
      <w:pPr>
        <w:pStyle w:val="BodyText"/>
        <w:numPr>
          <w:ilvl w:val="1"/>
          <w:numId w:val="14"/>
        </w:numPr>
        <w:tabs>
          <w:tab w:val="left" w:pos="477"/>
          <w:tab w:val="left" w:pos="993"/>
          <w:tab w:val="left" w:pos="1418"/>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Rekomendacijos dėl valstybių, Konvencijos šalių, papildomų veiksmų, įskaitant rekomendacijų Pasaulio paveldo komitetui projektą</w:t>
      </w:r>
    </w:p>
    <w:p w:rsidR="00312F9E" w:rsidRPr="003368EE" w:rsidRDefault="00312F9E" w:rsidP="00EA5C65">
      <w:pPr>
        <w:tabs>
          <w:tab w:val="left" w:pos="1418"/>
          <w:tab w:val="left" w:pos="1843"/>
        </w:tabs>
        <w:spacing w:before="120" w:line="300" w:lineRule="atLeast"/>
        <w:ind w:firstLine="709"/>
        <w:jc w:val="both"/>
        <w:rPr>
          <w:rFonts w:ascii="Times New Roman" w:eastAsia="Arial" w:hAnsi="Times New Roman" w:cs="Times New Roman"/>
          <w:sz w:val="24"/>
          <w:szCs w:val="24"/>
        </w:rPr>
      </w:pPr>
      <w:r w:rsidRPr="003368EE">
        <w:rPr>
          <w:rFonts w:ascii="Times New Roman" w:hAnsi="Times New Roman" w:cs="Times New Roman"/>
          <w:b/>
          <w:sz w:val="24"/>
          <w:szCs w:val="24"/>
        </w:rPr>
        <w:t xml:space="preserve">Bendros rekomendacijos </w:t>
      </w:r>
      <w:r w:rsidRPr="003368EE">
        <w:rPr>
          <w:rFonts w:ascii="Times New Roman" w:hAnsi="Times New Roman" w:cs="Times New Roman"/>
          <w:sz w:val="24"/>
          <w:szCs w:val="24"/>
        </w:rPr>
        <w:t>dėl valdymo poreikių:</w:t>
      </w:r>
    </w:p>
    <w:p w:rsidR="00312F9E" w:rsidRPr="003368EE" w:rsidRDefault="00312F9E" w:rsidP="00EA5C65">
      <w:pPr>
        <w:pStyle w:val="BodyText"/>
        <w:numPr>
          <w:ilvl w:val="2"/>
          <w:numId w:val="14"/>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siekiant sustiprinti Kuršių nerijos valdymo veiksmingumą, būtina nedelsiant užbaigti </w:t>
      </w:r>
      <w:r w:rsidR="0073321B" w:rsidRPr="003368EE">
        <w:rPr>
          <w:rFonts w:ascii="Times New Roman" w:hAnsi="Times New Roman" w:cs="Times New Roman"/>
          <w:sz w:val="24"/>
          <w:szCs w:val="24"/>
        </w:rPr>
        <w:t>V</w:t>
      </w:r>
      <w:r w:rsidRPr="003368EE">
        <w:rPr>
          <w:rFonts w:ascii="Times New Roman" w:hAnsi="Times New Roman" w:cs="Times New Roman"/>
          <w:sz w:val="24"/>
          <w:szCs w:val="24"/>
        </w:rPr>
        <w:t>aldymo planą (skirtą visa</w:t>
      </w:r>
      <w:r w:rsidR="0073321B" w:rsidRPr="003368EE">
        <w:rPr>
          <w:rFonts w:ascii="Times New Roman" w:hAnsi="Times New Roman" w:cs="Times New Roman"/>
          <w:sz w:val="24"/>
          <w:szCs w:val="24"/>
        </w:rPr>
        <w:t>i</w:t>
      </w:r>
      <w:r w:rsidRPr="003368EE">
        <w:rPr>
          <w:rFonts w:ascii="Times New Roman" w:hAnsi="Times New Roman" w:cs="Times New Roman"/>
          <w:sz w:val="24"/>
          <w:szCs w:val="24"/>
        </w:rPr>
        <w:t xml:space="preserve"> </w:t>
      </w:r>
      <w:r w:rsidR="0073321B" w:rsidRPr="003368EE">
        <w:rPr>
          <w:rFonts w:ascii="Times New Roman" w:hAnsi="Times New Roman" w:cs="Times New Roman"/>
          <w:sz w:val="24"/>
          <w:szCs w:val="24"/>
        </w:rPr>
        <w:t>vietovei</w:t>
      </w:r>
      <w:r w:rsidRPr="003368EE">
        <w:rPr>
          <w:rFonts w:ascii="Times New Roman" w:hAnsi="Times New Roman" w:cs="Times New Roman"/>
          <w:sz w:val="24"/>
          <w:szCs w:val="24"/>
        </w:rPr>
        <w:t xml:space="preserve">, apimant teritoriją Lietuvoje ir Rusijoje), kuriuo būtų nustatyta tarpinstitucinė ir tarptautinė (tarpvalstybinė) bendradarbiavimo sistema. </w:t>
      </w:r>
    </w:p>
    <w:p w:rsidR="00312F9E" w:rsidRPr="003368EE" w:rsidRDefault="00312F9E" w:rsidP="00EA5C65">
      <w:pPr>
        <w:pStyle w:val="BodyText"/>
        <w:numPr>
          <w:ilvl w:val="2"/>
          <w:numId w:val="14"/>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Į PP </w:t>
      </w:r>
      <w:r w:rsidR="0073321B" w:rsidRPr="003368EE">
        <w:rPr>
          <w:rFonts w:ascii="Times New Roman" w:hAnsi="Times New Roman" w:cs="Times New Roman"/>
          <w:sz w:val="24"/>
          <w:szCs w:val="24"/>
        </w:rPr>
        <w:t xml:space="preserve">vietovės </w:t>
      </w:r>
      <w:r w:rsidRPr="003368EE">
        <w:rPr>
          <w:rFonts w:ascii="Times New Roman" w:hAnsi="Times New Roman" w:cs="Times New Roman"/>
          <w:sz w:val="24"/>
          <w:szCs w:val="24"/>
        </w:rPr>
        <w:t xml:space="preserve">valdymo planą taip pat turi būti įtraukta nacionalinių parkų administracijos ir savivaldybių personalo gebėjimų stiprinimo strategija (atsižvelgiant į PP objekto valdymo poreikius). </w:t>
      </w:r>
    </w:p>
    <w:p w:rsidR="00312F9E" w:rsidRPr="003368EE" w:rsidRDefault="00312F9E" w:rsidP="00EA5C65">
      <w:pPr>
        <w:pStyle w:val="BodyText"/>
        <w:numPr>
          <w:ilvl w:val="2"/>
          <w:numId w:val="14"/>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Išsamios 2013 m. ICOMOS </w:t>
      </w:r>
      <w:r w:rsidR="0073321B" w:rsidRPr="003368EE">
        <w:rPr>
          <w:rFonts w:ascii="Times New Roman" w:hAnsi="Times New Roman" w:cs="Times New Roman"/>
          <w:sz w:val="24"/>
          <w:szCs w:val="24"/>
        </w:rPr>
        <w:t>P</w:t>
      </w:r>
      <w:r w:rsidRPr="003368EE">
        <w:rPr>
          <w:rFonts w:ascii="Times New Roman" w:hAnsi="Times New Roman" w:cs="Times New Roman"/>
          <w:sz w:val="24"/>
          <w:szCs w:val="24"/>
        </w:rPr>
        <w:t>atariamosios misijos rekomendacijos dėl valdymo plano išlieka aktualios.</w:t>
      </w:r>
    </w:p>
    <w:p w:rsidR="00312F9E" w:rsidRPr="003368EE" w:rsidRDefault="00312F9E" w:rsidP="00DC5C6C">
      <w:pPr>
        <w:tabs>
          <w:tab w:val="left" w:pos="1418"/>
          <w:tab w:val="left" w:pos="1843"/>
        </w:tabs>
        <w:spacing w:before="120" w:line="300" w:lineRule="atLeast"/>
        <w:ind w:firstLine="709"/>
        <w:jc w:val="both"/>
        <w:rPr>
          <w:rFonts w:ascii="Times New Roman" w:eastAsia="Arial" w:hAnsi="Times New Roman" w:cs="Times New Roman"/>
          <w:sz w:val="24"/>
          <w:szCs w:val="24"/>
        </w:rPr>
      </w:pPr>
      <w:r w:rsidRPr="003368EE">
        <w:rPr>
          <w:rFonts w:ascii="Times New Roman" w:hAnsi="Times New Roman" w:cs="Times New Roman"/>
          <w:b/>
          <w:sz w:val="24"/>
          <w:szCs w:val="24"/>
        </w:rPr>
        <w:t xml:space="preserve">Keletas 2010 m. ICOMOS </w:t>
      </w:r>
      <w:r w:rsidR="0073321B" w:rsidRPr="003368EE">
        <w:rPr>
          <w:rFonts w:ascii="Times New Roman" w:hAnsi="Times New Roman" w:cs="Times New Roman"/>
          <w:b/>
          <w:sz w:val="24"/>
          <w:szCs w:val="24"/>
        </w:rPr>
        <w:t>A</w:t>
      </w:r>
      <w:r w:rsidRPr="003368EE">
        <w:rPr>
          <w:rFonts w:ascii="Times New Roman" w:hAnsi="Times New Roman" w:cs="Times New Roman"/>
          <w:b/>
          <w:sz w:val="24"/>
          <w:szCs w:val="24"/>
        </w:rPr>
        <w:t xml:space="preserve">tsakomosios stebėsenos misijos rekomendacijų išlieka aktualios. </w:t>
      </w:r>
      <w:r w:rsidRPr="003368EE">
        <w:rPr>
          <w:rFonts w:ascii="Times New Roman" w:hAnsi="Times New Roman" w:cs="Times New Roman"/>
          <w:sz w:val="24"/>
          <w:szCs w:val="24"/>
        </w:rPr>
        <w:t>Nekartojant visų rekomendacijų „in extenso“, paminėtinos šios:</w:t>
      </w:r>
    </w:p>
    <w:p w:rsidR="00312F9E" w:rsidRPr="003368EE" w:rsidRDefault="00312F9E" w:rsidP="00DC5C6C">
      <w:pPr>
        <w:numPr>
          <w:ilvl w:val="0"/>
          <w:numId w:val="2"/>
        </w:numPr>
        <w:tabs>
          <w:tab w:val="left" w:pos="1134"/>
          <w:tab w:val="left" w:pos="1418"/>
          <w:tab w:val="left" w:pos="1843"/>
        </w:tabs>
        <w:spacing w:before="120" w:line="300" w:lineRule="atLeast"/>
        <w:ind w:left="0" w:firstLine="709"/>
        <w:jc w:val="both"/>
        <w:rPr>
          <w:rFonts w:ascii="Times New Roman" w:eastAsia="Arial" w:hAnsi="Times New Roman" w:cs="Times New Roman"/>
          <w:sz w:val="24"/>
          <w:szCs w:val="24"/>
        </w:rPr>
      </w:pPr>
      <w:r w:rsidRPr="003368EE">
        <w:rPr>
          <w:rFonts w:ascii="Times New Roman" w:hAnsi="Times New Roman" w:cs="Times New Roman"/>
          <w:b/>
          <w:sz w:val="24"/>
          <w:szCs w:val="24"/>
        </w:rPr>
        <w:t>Statybų pakrantėse ar</w:t>
      </w:r>
      <w:r w:rsidR="000158A1" w:rsidRPr="003368EE">
        <w:rPr>
          <w:rFonts w:ascii="Times New Roman" w:hAnsi="Times New Roman" w:cs="Times New Roman"/>
          <w:b/>
          <w:sz w:val="24"/>
          <w:szCs w:val="24"/>
        </w:rPr>
        <w:t xml:space="preserve"> </w:t>
      </w:r>
      <w:r w:rsidRPr="003368EE">
        <w:rPr>
          <w:rFonts w:ascii="Times New Roman" w:hAnsi="Times New Roman" w:cs="Times New Roman"/>
          <w:b/>
          <w:sz w:val="24"/>
          <w:szCs w:val="24"/>
        </w:rPr>
        <w:t xml:space="preserve">pajūrio kopose politika: </w:t>
      </w:r>
      <w:r w:rsidRPr="003368EE">
        <w:rPr>
          <w:rFonts w:ascii="Times New Roman" w:hAnsi="Times New Roman" w:cs="Times New Roman"/>
          <w:sz w:val="24"/>
          <w:szCs w:val="24"/>
        </w:rPr>
        <w:t>„Išskirtinę visuotinę vertę sudaro kopų ir vandens telkinių – Baltijos jūros ir Kuršių marių, kraštovaizdis. Šį kraštovaizdį reikia išsaugoti nepaliestą. Kuršių nerija visų pirma yra nacionalinis parkas, saugomas tam, kad juo galėtų gėrėtis jo išskirtinėmis vertybėmis besidomintys lankytojai. Šios vertybės yra trapios ir pažeidžiamos, pat</w:t>
      </w:r>
      <w:r w:rsidR="001E3455" w:rsidRPr="003368EE">
        <w:rPr>
          <w:rFonts w:ascii="Times New Roman" w:hAnsi="Times New Roman" w:cs="Times New Roman"/>
          <w:sz w:val="24"/>
          <w:szCs w:val="24"/>
        </w:rPr>
        <w:t>i</w:t>
      </w:r>
      <w:r w:rsidRPr="003368EE">
        <w:rPr>
          <w:rFonts w:ascii="Times New Roman" w:hAnsi="Times New Roman" w:cs="Times New Roman"/>
          <w:sz w:val="24"/>
          <w:szCs w:val="24"/>
        </w:rPr>
        <w:t xml:space="preserve"> </w:t>
      </w:r>
      <w:r w:rsidR="001E3455" w:rsidRPr="003368EE">
        <w:rPr>
          <w:rFonts w:ascii="Times New Roman" w:hAnsi="Times New Roman" w:cs="Times New Roman"/>
          <w:sz w:val="24"/>
          <w:szCs w:val="24"/>
        </w:rPr>
        <w:t>vietovė</w:t>
      </w:r>
      <w:r w:rsidRPr="003368EE">
        <w:rPr>
          <w:rFonts w:ascii="Times New Roman" w:hAnsi="Times New Roman" w:cs="Times New Roman"/>
          <w:sz w:val="24"/>
          <w:szCs w:val="24"/>
        </w:rPr>
        <w:t xml:space="preserve"> yra nedidel</w:t>
      </w:r>
      <w:r w:rsidR="001E3455" w:rsidRPr="003368EE">
        <w:rPr>
          <w:rFonts w:ascii="Times New Roman" w:hAnsi="Times New Roman" w:cs="Times New Roman"/>
          <w:sz w:val="24"/>
          <w:szCs w:val="24"/>
        </w:rPr>
        <w:t>ė</w:t>
      </w:r>
      <w:r w:rsidRPr="003368EE">
        <w:rPr>
          <w:rFonts w:ascii="Times New Roman" w:hAnsi="Times New Roman" w:cs="Times New Roman"/>
          <w:sz w:val="24"/>
          <w:szCs w:val="24"/>
        </w:rPr>
        <w:t>, todėl negalima ir neprivaloma bandyti patenkinti visų kiekvieno poilsiautojo norų.“</w:t>
      </w:r>
    </w:p>
    <w:p w:rsidR="00312F9E" w:rsidRPr="003368EE" w:rsidRDefault="00312F9E" w:rsidP="00DC5C6C">
      <w:pPr>
        <w:numPr>
          <w:ilvl w:val="0"/>
          <w:numId w:val="2"/>
        </w:numPr>
        <w:tabs>
          <w:tab w:val="left" w:pos="1134"/>
          <w:tab w:val="left" w:pos="1418"/>
          <w:tab w:val="left" w:pos="1843"/>
        </w:tabs>
        <w:spacing w:before="120" w:line="300" w:lineRule="atLeast"/>
        <w:ind w:left="0" w:firstLine="709"/>
        <w:jc w:val="both"/>
        <w:rPr>
          <w:rFonts w:ascii="Times New Roman" w:eastAsia="Arial" w:hAnsi="Times New Roman" w:cs="Times New Roman"/>
          <w:sz w:val="24"/>
          <w:szCs w:val="24"/>
        </w:rPr>
      </w:pPr>
      <w:r w:rsidRPr="003368EE">
        <w:rPr>
          <w:rFonts w:ascii="Times New Roman" w:hAnsi="Times New Roman" w:cs="Times New Roman"/>
          <w:b/>
          <w:sz w:val="24"/>
          <w:szCs w:val="24"/>
        </w:rPr>
        <w:t>Nacionalinių parkų ir savivaldybių interesų konfliktų sprendimo veiksmai: vis dar buvo galima įsitikinti,</w:t>
      </w:r>
      <w:r w:rsidRPr="003368EE">
        <w:rPr>
          <w:rFonts w:ascii="Times New Roman" w:hAnsi="Times New Roman" w:cs="Times New Roman"/>
          <w:sz w:val="24"/>
          <w:szCs w:val="24"/>
        </w:rPr>
        <w:t xml:space="preserve"> kad „nacionaliniai parkai dažnai kaltinami tuo, jog trukdo šios teritorijos ekonominei plėtrai, yra per daug griežti, neigiamai ir net priešiškai nusiteikę poilsiautojų ir vietos gyventojų atžvilgiu. Todėl jie linkę švelninti nacionalinių parkų įvairių zonų apsaugos taisykles ir draudimus, o tai nėra palanku šio objekto išskirtinei visuotinei vertei.“</w:t>
      </w:r>
    </w:p>
    <w:p w:rsidR="00312F9E" w:rsidRPr="003368EE" w:rsidRDefault="00312F9E" w:rsidP="00DC5C6C">
      <w:pPr>
        <w:numPr>
          <w:ilvl w:val="0"/>
          <w:numId w:val="2"/>
        </w:numPr>
        <w:tabs>
          <w:tab w:val="left" w:pos="1134"/>
          <w:tab w:val="left" w:pos="1418"/>
          <w:tab w:val="left" w:pos="1843"/>
        </w:tabs>
        <w:spacing w:before="120" w:line="300" w:lineRule="atLeast"/>
        <w:ind w:left="0" w:firstLine="709"/>
        <w:jc w:val="both"/>
        <w:rPr>
          <w:rFonts w:ascii="Times New Roman" w:eastAsia="Arial" w:hAnsi="Times New Roman" w:cs="Times New Roman"/>
          <w:sz w:val="24"/>
          <w:szCs w:val="24"/>
        </w:rPr>
      </w:pPr>
      <w:r w:rsidRPr="003368EE">
        <w:rPr>
          <w:rFonts w:ascii="Times New Roman" w:hAnsi="Times New Roman" w:cs="Times New Roman"/>
          <w:b/>
          <w:sz w:val="24"/>
          <w:szCs w:val="24"/>
        </w:rPr>
        <w:t xml:space="preserve">Buferinių </w:t>
      </w:r>
      <w:r w:rsidR="00F13978" w:rsidRPr="003368EE">
        <w:rPr>
          <w:rFonts w:ascii="Times New Roman" w:hAnsi="Times New Roman" w:cs="Times New Roman"/>
          <w:b/>
          <w:sz w:val="24"/>
          <w:szCs w:val="24"/>
        </w:rPr>
        <w:t xml:space="preserve">(apsaugos) </w:t>
      </w:r>
      <w:r w:rsidRPr="003368EE">
        <w:rPr>
          <w:rFonts w:ascii="Times New Roman" w:hAnsi="Times New Roman" w:cs="Times New Roman"/>
          <w:b/>
          <w:sz w:val="24"/>
          <w:szCs w:val="24"/>
        </w:rPr>
        <w:t>zonų nustatymas:</w:t>
      </w:r>
      <w:r w:rsidRPr="003368EE">
        <w:rPr>
          <w:rFonts w:ascii="Times New Roman" w:hAnsi="Times New Roman" w:cs="Times New Roman"/>
          <w:sz w:val="24"/>
          <w:szCs w:val="24"/>
        </w:rPr>
        <w:t xml:space="preserve"> „Buferinių </w:t>
      </w:r>
      <w:r w:rsidR="00F13978" w:rsidRPr="003368EE">
        <w:rPr>
          <w:rFonts w:ascii="Times New Roman" w:hAnsi="Times New Roman" w:cs="Times New Roman"/>
          <w:sz w:val="24"/>
          <w:szCs w:val="24"/>
        </w:rPr>
        <w:t xml:space="preserve">(apsaugos) </w:t>
      </w:r>
      <w:r w:rsidRPr="003368EE">
        <w:rPr>
          <w:rFonts w:ascii="Times New Roman" w:hAnsi="Times New Roman" w:cs="Times New Roman"/>
          <w:sz w:val="24"/>
          <w:szCs w:val="24"/>
        </w:rPr>
        <w:t xml:space="preserve">zonų gali reikėti dėl įvairių priežasčių, įskaitant įsibraunančius matomus pastatus gyvenvietėse, pakrantėje ir už gyvenviečių ribų, pvz., šalia gamtos draustinių ir bendrai prie kopų. Kitos rūšies buferinių </w:t>
      </w:r>
      <w:r w:rsidR="00F13978" w:rsidRPr="003368EE">
        <w:rPr>
          <w:rFonts w:ascii="Times New Roman" w:hAnsi="Times New Roman" w:cs="Times New Roman"/>
          <w:sz w:val="24"/>
          <w:szCs w:val="24"/>
        </w:rPr>
        <w:t xml:space="preserve">(apsaugos) </w:t>
      </w:r>
      <w:r w:rsidRPr="003368EE">
        <w:rPr>
          <w:rFonts w:ascii="Times New Roman" w:hAnsi="Times New Roman" w:cs="Times New Roman"/>
          <w:sz w:val="24"/>
          <w:szCs w:val="24"/>
        </w:rPr>
        <w:t>zonų gali reikėti dėl žemėjančio vandens horizonto ir triukšmo taršos. Ši klausimą reikia nuodugniai apsvarstyti.“</w:t>
      </w:r>
    </w:p>
    <w:p w:rsidR="00312F9E" w:rsidRPr="003368EE" w:rsidRDefault="00312F9E" w:rsidP="00DC5C6C">
      <w:pPr>
        <w:numPr>
          <w:ilvl w:val="0"/>
          <w:numId w:val="2"/>
        </w:numPr>
        <w:tabs>
          <w:tab w:val="left" w:pos="1134"/>
          <w:tab w:val="left" w:pos="1418"/>
          <w:tab w:val="left" w:pos="1843"/>
        </w:tabs>
        <w:spacing w:before="120" w:line="300" w:lineRule="atLeast"/>
        <w:ind w:left="0" w:firstLine="709"/>
        <w:jc w:val="both"/>
        <w:rPr>
          <w:rFonts w:ascii="Times New Roman" w:eastAsia="Arial" w:hAnsi="Times New Roman" w:cs="Times New Roman"/>
          <w:sz w:val="24"/>
          <w:szCs w:val="24"/>
        </w:rPr>
      </w:pPr>
      <w:r w:rsidRPr="003368EE">
        <w:rPr>
          <w:rFonts w:ascii="Times New Roman" w:hAnsi="Times New Roman" w:cs="Times New Roman"/>
          <w:b/>
          <w:sz w:val="24"/>
          <w:szCs w:val="24"/>
        </w:rPr>
        <w:t xml:space="preserve">Būsto problemos mažinimas Lietuvai priklausančioje Kuršių nerijos dalyje: </w:t>
      </w:r>
      <w:r w:rsidRPr="003368EE">
        <w:rPr>
          <w:rFonts w:ascii="Times New Roman" w:hAnsi="Times New Roman" w:cs="Times New Roman"/>
          <w:sz w:val="24"/>
          <w:szCs w:val="24"/>
        </w:rPr>
        <w:t xml:space="preserve">šioje srityje jau dedamos pastangos turi būti tęsiamos; PP </w:t>
      </w:r>
      <w:r w:rsidR="00F13978" w:rsidRPr="003368EE">
        <w:rPr>
          <w:rFonts w:ascii="Times New Roman" w:hAnsi="Times New Roman" w:cs="Times New Roman"/>
          <w:sz w:val="24"/>
          <w:szCs w:val="24"/>
        </w:rPr>
        <w:t xml:space="preserve">vietovės </w:t>
      </w:r>
      <w:r w:rsidRPr="003368EE">
        <w:rPr>
          <w:rFonts w:ascii="Times New Roman" w:hAnsi="Times New Roman" w:cs="Times New Roman"/>
          <w:sz w:val="24"/>
          <w:szCs w:val="24"/>
        </w:rPr>
        <w:t>valdymo plane turi būti aiškiai išdėstyta politika bei veiksmingos priemonės šiam tikslui pasiekti.</w:t>
      </w:r>
    </w:p>
    <w:p w:rsidR="00312F9E" w:rsidRPr="003368EE" w:rsidRDefault="00312F9E" w:rsidP="00DC5C6C">
      <w:pPr>
        <w:numPr>
          <w:ilvl w:val="0"/>
          <w:numId w:val="2"/>
        </w:numPr>
        <w:tabs>
          <w:tab w:val="left" w:pos="1134"/>
          <w:tab w:val="left" w:pos="1418"/>
          <w:tab w:val="left" w:pos="1843"/>
        </w:tabs>
        <w:spacing w:before="120" w:line="300" w:lineRule="atLeast"/>
        <w:ind w:left="0" w:firstLine="709"/>
        <w:jc w:val="both"/>
        <w:rPr>
          <w:rFonts w:ascii="Times New Roman" w:eastAsia="Arial" w:hAnsi="Times New Roman" w:cs="Times New Roman"/>
          <w:sz w:val="24"/>
          <w:szCs w:val="24"/>
        </w:rPr>
      </w:pPr>
      <w:r w:rsidRPr="003368EE">
        <w:rPr>
          <w:rFonts w:ascii="Times New Roman" w:hAnsi="Times New Roman" w:cs="Times New Roman"/>
          <w:b/>
          <w:sz w:val="24"/>
          <w:szCs w:val="24"/>
        </w:rPr>
        <w:t xml:space="preserve">Švietimo ir informavimo strategija, skirta vietos bendruomenei ir kitiems suinteresuotiems asmenims: </w:t>
      </w:r>
      <w:r w:rsidRPr="003368EE">
        <w:rPr>
          <w:rFonts w:ascii="Times New Roman" w:hAnsi="Times New Roman" w:cs="Times New Roman"/>
          <w:sz w:val="24"/>
          <w:szCs w:val="24"/>
        </w:rPr>
        <w:t>„Siekiant efektyvesnio darbo proceso, rekomenduojama reguliariai kasmet rengti seminarus ar konferencijas įvairiomis temomis, norint šviesti gyventojus apie Kuršių nerijos išskirtinę visuotinę vertę, jos pažeidžiamumą, svarbų nacionalinių parkų personalo vaidmenį apsaugant objekto vertybes ir kt., taip mažinant trintį ir padedant geriau apsaugoti šį objektą.“</w:t>
      </w:r>
    </w:p>
    <w:p w:rsidR="00312F9E" w:rsidRPr="003368EE" w:rsidRDefault="00312F9E" w:rsidP="00DC5C6C">
      <w:pPr>
        <w:tabs>
          <w:tab w:val="left" w:pos="1418"/>
          <w:tab w:val="left" w:pos="1843"/>
        </w:tabs>
        <w:spacing w:before="120" w:line="300" w:lineRule="atLeast"/>
        <w:ind w:firstLine="709"/>
        <w:jc w:val="both"/>
        <w:rPr>
          <w:rFonts w:ascii="Times New Roman" w:eastAsia="Arial" w:hAnsi="Times New Roman" w:cs="Times New Roman"/>
          <w:sz w:val="24"/>
          <w:szCs w:val="24"/>
        </w:rPr>
      </w:pPr>
      <w:r w:rsidRPr="003368EE">
        <w:rPr>
          <w:rFonts w:ascii="Times New Roman" w:hAnsi="Times New Roman" w:cs="Times New Roman"/>
          <w:b/>
          <w:sz w:val="24"/>
          <w:szCs w:val="24"/>
        </w:rPr>
        <w:lastRenderedPageBreak/>
        <w:t xml:space="preserve">Specialios rekomendacijos </w:t>
      </w:r>
      <w:r w:rsidRPr="003368EE">
        <w:rPr>
          <w:rFonts w:ascii="Times New Roman" w:hAnsi="Times New Roman" w:cs="Times New Roman"/>
          <w:sz w:val="24"/>
          <w:szCs w:val="24"/>
        </w:rPr>
        <w:t>dėl paskutinės misijos nagrinėtų klausimų:</w:t>
      </w:r>
    </w:p>
    <w:p w:rsidR="00312F9E" w:rsidRPr="003368EE" w:rsidRDefault="00312F9E" w:rsidP="00DC5C6C">
      <w:pPr>
        <w:pStyle w:val="BodyText"/>
        <w:numPr>
          <w:ilvl w:val="0"/>
          <w:numId w:val="1"/>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b/>
          <w:sz w:val="24"/>
          <w:szCs w:val="24"/>
        </w:rPr>
        <w:t xml:space="preserve">SGDT </w:t>
      </w:r>
      <w:r w:rsidRPr="003368EE">
        <w:rPr>
          <w:rFonts w:ascii="Times New Roman" w:hAnsi="Times New Roman" w:cs="Times New Roman"/>
          <w:sz w:val="24"/>
          <w:szCs w:val="24"/>
        </w:rPr>
        <w:t>atžvilgiu rekomenduojama nuolatinė galimo (nematomo) poveikio stebėsena.</w:t>
      </w:r>
    </w:p>
    <w:p w:rsidR="00312F9E" w:rsidRPr="003368EE" w:rsidRDefault="00312F9E" w:rsidP="00DC5C6C">
      <w:pPr>
        <w:pStyle w:val="BodyText"/>
        <w:numPr>
          <w:ilvl w:val="0"/>
          <w:numId w:val="1"/>
        </w:numPr>
        <w:tabs>
          <w:tab w:val="left" w:pos="1134"/>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Dėl pasiūlymo statyti „</w:t>
      </w:r>
      <w:r w:rsidRPr="003368EE">
        <w:rPr>
          <w:rFonts w:ascii="Times New Roman" w:hAnsi="Times New Roman" w:cs="Times New Roman"/>
          <w:b/>
          <w:sz w:val="24"/>
          <w:szCs w:val="24"/>
        </w:rPr>
        <w:t>kabamąjį tiltą per marias</w:t>
      </w:r>
      <w:r w:rsidRPr="003368EE">
        <w:rPr>
          <w:rFonts w:ascii="Times New Roman" w:hAnsi="Times New Roman" w:cs="Times New Roman"/>
          <w:sz w:val="24"/>
          <w:szCs w:val="24"/>
        </w:rPr>
        <w:t xml:space="preserve">“ rekomenduojama, kad KŠ Lietuva paskelbtų, jog Kuršių nerijos pasaulio paveldo objekte jokio tilto statybos neleidžiamos, ir įtrauktų šią nuostatą į visus norminius ar teisinius dokumentus, taip pat į (rengiamą) PP </w:t>
      </w:r>
      <w:r w:rsidR="00F13978" w:rsidRPr="003368EE">
        <w:rPr>
          <w:rFonts w:ascii="Times New Roman" w:hAnsi="Times New Roman" w:cs="Times New Roman"/>
          <w:sz w:val="24"/>
          <w:szCs w:val="24"/>
        </w:rPr>
        <w:t xml:space="preserve">vietovės </w:t>
      </w:r>
      <w:r w:rsidRPr="003368EE">
        <w:rPr>
          <w:rFonts w:ascii="Times New Roman" w:hAnsi="Times New Roman" w:cs="Times New Roman"/>
          <w:sz w:val="24"/>
          <w:szCs w:val="24"/>
        </w:rPr>
        <w:t>valdymo planą.</w:t>
      </w:r>
    </w:p>
    <w:p w:rsidR="00312F9E" w:rsidRPr="003368EE" w:rsidRDefault="00312F9E" w:rsidP="00DC5C6C">
      <w:pPr>
        <w:numPr>
          <w:ilvl w:val="0"/>
          <w:numId w:val="1"/>
        </w:numPr>
        <w:tabs>
          <w:tab w:val="left" w:pos="1134"/>
          <w:tab w:val="left" w:pos="1418"/>
          <w:tab w:val="left" w:pos="1843"/>
        </w:tabs>
        <w:spacing w:before="120" w:line="300" w:lineRule="atLeast"/>
        <w:ind w:left="0" w:firstLine="709"/>
        <w:jc w:val="both"/>
        <w:rPr>
          <w:rFonts w:ascii="Times New Roman" w:eastAsia="Arial" w:hAnsi="Times New Roman" w:cs="Times New Roman"/>
          <w:sz w:val="24"/>
          <w:szCs w:val="24"/>
        </w:rPr>
      </w:pPr>
      <w:r w:rsidRPr="003368EE">
        <w:rPr>
          <w:rFonts w:ascii="Times New Roman" w:hAnsi="Times New Roman" w:cs="Times New Roman"/>
          <w:sz w:val="24"/>
          <w:szCs w:val="24"/>
        </w:rPr>
        <w:t xml:space="preserve">Dėl </w:t>
      </w:r>
      <w:r w:rsidRPr="003368EE">
        <w:rPr>
          <w:rFonts w:ascii="Times New Roman" w:hAnsi="Times New Roman" w:cs="Times New Roman"/>
          <w:b/>
          <w:sz w:val="24"/>
          <w:szCs w:val="24"/>
        </w:rPr>
        <w:t>giliavandenio jūrų uosto ir (arba) giliavandenio išorinio jūrų uosto Klaipėdos uosto teritorijoje statybos projekto</w:t>
      </w:r>
      <w:r w:rsidRPr="003368EE">
        <w:rPr>
          <w:rFonts w:ascii="Times New Roman" w:hAnsi="Times New Roman" w:cs="Times New Roman"/>
          <w:sz w:val="24"/>
          <w:szCs w:val="24"/>
        </w:rPr>
        <w:t>: visą su giliavandenio jūrų uosto projektu susijusią informaciją, taip pat PAV bei P</w:t>
      </w:r>
      <w:r w:rsidR="00F13978" w:rsidRPr="003368EE">
        <w:rPr>
          <w:rFonts w:ascii="Times New Roman" w:hAnsi="Times New Roman" w:cs="Times New Roman"/>
          <w:sz w:val="24"/>
          <w:szCs w:val="24"/>
        </w:rPr>
        <w:t>P</w:t>
      </w:r>
      <w:r w:rsidRPr="003368EE">
        <w:rPr>
          <w:rFonts w:ascii="Times New Roman" w:hAnsi="Times New Roman" w:cs="Times New Roman"/>
          <w:sz w:val="24"/>
          <w:szCs w:val="24"/>
        </w:rPr>
        <w:t>V, vadovaujantis Įgyvendinimo gairių 172 straipsniu, būtina laiku (sužinojus rezultatus, bet dar nepriėmus sprendimo) per PP centrą perduoti PP komitetui, prieš priimant galutinius sprendimus.</w:t>
      </w:r>
    </w:p>
    <w:p w:rsidR="00312F9E" w:rsidRPr="003368EE" w:rsidRDefault="00312F9E" w:rsidP="00DC5C6C">
      <w:pPr>
        <w:pStyle w:val="BodyText"/>
        <w:numPr>
          <w:ilvl w:val="1"/>
          <w:numId w:val="14"/>
        </w:numPr>
        <w:tabs>
          <w:tab w:val="left" w:pos="477"/>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Jeigu būtina imtis tolesnių veiksmų, turi būti nustatyti aiškūs uždaviniai, nurodant būtinas ištaisomąsias priemones, kad būtų pasiektas reikšmingas apsaugos būklės pagerinimas, ir laikotarpį, per kurį šie uždaviniai turi būti įgyvendinti.</w:t>
      </w:r>
    </w:p>
    <w:p w:rsidR="00312F9E" w:rsidRPr="003368EE" w:rsidRDefault="00312F9E" w:rsidP="00DC5C6C">
      <w:pPr>
        <w:pStyle w:val="Heading2"/>
        <w:numPr>
          <w:ilvl w:val="1"/>
          <w:numId w:val="14"/>
        </w:numPr>
        <w:tabs>
          <w:tab w:val="left" w:pos="1418"/>
          <w:tab w:val="left" w:pos="1843"/>
        </w:tabs>
        <w:spacing w:before="120" w:line="300" w:lineRule="atLeast"/>
        <w:ind w:left="0" w:firstLine="709"/>
        <w:jc w:val="both"/>
        <w:rPr>
          <w:rFonts w:ascii="Times New Roman" w:hAnsi="Times New Roman" w:cs="Times New Roman"/>
          <w:b w:val="0"/>
          <w:bCs w:val="0"/>
          <w:sz w:val="24"/>
          <w:szCs w:val="24"/>
        </w:rPr>
      </w:pPr>
      <w:r w:rsidRPr="003368EE">
        <w:rPr>
          <w:rFonts w:ascii="Times New Roman" w:hAnsi="Times New Roman" w:cs="Times New Roman"/>
          <w:sz w:val="24"/>
          <w:szCs w:val="24"/>
        </w:rPr>
        <w:t>Rekomendacijos dėl to, ar dėl iškilusios grėsmės lygmens objektas turėtų būti įrašytas į Pavojuje esančio pasaulio paveldo sąrašą arba iš jo išbrauktas</w:t>
      </w:r>
    </w:p>
    <w:p w:rsidR="00312F9E" w:rsidRPr="003368EE" w:rsidRDefault="00312F9E" w:rsidP="00DC5C6C">
      <w:pPr>
        <w:pStyle w:val="BodyText"/>
        <w:tabs>
          <w:tab w:val="left" w:pos="993"/>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Jeigu išsaugoma rekomenduojama pirmiau minėtų plėtros projektų struktūra bei priemonės, nustatytos siekiant sušvelninti gamtinio pobūdžio problemas (įvardytas rengiamame Valdymo plane), ir šios priemonės yra veiksmingos, tada tikriausiai nebus jokių veiksnių ar poveikio, kurie galėtų sukelti tokio lygmens grėsmę objektui; todėl jis neturėtų būti įrašytas į Pavojuje esančio pasaulio paveldo sąrašą.</w:t>
      </w:r>
    </w:p>
    <w:p w:rsidR="008A5F67" w:rsidRPr="003368EE" w:rsidRDefault="00312F9E" w:rsidP="00DC5C6C">
      <w:pPr>
        <w:pStyle w:val="BodyText"/>
        <w:tabs>
          <w:tab w:val="left" w:pos="1418"/>
          <w:tab w:val="left" w:pos="1843"/>
        </w:tabs>
        <w:spacing w:before="120" w:line="300" w:lineRule="atLeast"/>
        <w:ind w:left="0" w:firstLine="709"/>
        <w:jc w:val="both"/>
        <w:rPr>
          <w:rFonts w:ascii="Times New Roman" w:hAnsi="Times New Roman" w:cs="Times New Roman"/>
          <w:sz w:val="24"/>
          <w:szCs w:val="24"/>
        </w:rPr>
      </w:pPr>
      <w:r w:rsidRPr="003368EE">
        <w:rPr>
          <w:rFonts w:ascii="Times New Roman" w:hAnsi="Times New Roman" w:cs="Times New Roman"/>
          <w:sz w:val="24"/>
          <w:szCs w:val="24"/>
        </w:rPr>
        <w:t xml:space="preserve">Tačiau būtina, kad abi Konvencijos šalys kuo skubiau patvirtintų </w:t>
      </w:r>
      <w:r w:rsidR="00F13978" w:rsidRPr="003368EE">
        <w:rPr>
          <w:rFonts w:ascii="Times New Roman" w:hAnsi="Times New Roman" w:cs="Times New Roman"/>
          <w:sz w:val="24"/>
          <w:szCs w:val="24"/>
        </w:rPr>
        <w:t>Kuršių nerijos</w:t>
      </w:r>
      <w:r w:rsidRPr="003368EE">
        <w:rPr>
          <w:rFonts w:ascii="Times New Roman" w:hAnsi="Times New Roman" w:cs="Times New Roman"/>
          <w:sz w:val="24"/>
          <w:szCs w:val="24"/>
        </w:rPr>
        <w:t xml:space="preserve"> valdymo planą, nes be šios priemonės nėra garantijos, kad ateity</w:t>
      </w:r>
      <w:r w:rsidR="00DC5C6C">
        <w:rPr>
          <w:rFonts w:ascii="Times New Roman" w:hAnsi="Times New Roman" w:cs="Times New Roman"/>
          <w:sz w:val="24"/>
          <w:szCs w:val="24"/>
        </w:rPr>
        <w:t xml:space="preserve">je bus išvengta rimtos grėsmės </w:t>
      </w:r>
      <w:r w:rsidR="00F13978" w:rsidRPr="003368EE">
        <w:rPr>
          <w:rFonts w:ascii="Times New Roman" w:hAnsi="Times New Roman" w:cs="Times New Roman"/>
          <w:sz w:val="24"/>
          <w:szCs w:val="24"/>
        </w:rPr>
        <w:t xml:space="preserve">vietovės </w:t>
      </w:r>
      <w:r w:rsidRPr="003368EE">
        <w:rPr>
          <w:rFonts w:ascii="Times New Roman" w:hAnsi="Times New Roman" w:cs="Times New Roman"/>
          <w:sz w:val="24"/>
          <w:szCs w:val="24"/>
        </w:rPr>
        <w:t xml:space="preserve">IVV ar jos sumažėjimo ir iš to kylančios būtinybės jį </w:t>
      </w:r>
      <w:r w:rsidR="00FB3343">
        <w:rPr>
          <w:rFonts w:ascii="Times New Roman" w:hAnsi="Times New Roman" w:cs="Times New Roman"/>
          <w:sz w:val="24"/>
          <w:szCs w:val="24"/>
        </w:rPr>
        <w:t>įrašyti</w:t>
      </w:r>
      <w:r w:rsidRPr="003368EE">
        <w:rPr>
          <w:rFonts w:ascii="Times New Roman" w:hAnsi="Times New Roman" w:cs="Times New Roman"/>
          <w:sz w:val="24"/>
          <w:szCs w:val="24"/>
        </w:rPr>
        <w:t xml:space="preserve"> į Pavojuje esančio pasaulio paveldo sąrašą.</w:t>
      </w:r>
    </w:p>
    <w:sectPr w:rsidR="008A5F67" w:rsidRPr="003368EE" w:rsidSect="00747ED4">
      <w:headerReference w:type="default" r:id="rId19"/>
      <w:footerReference w:type="default" r:id="rId20"/>
      <w:headerReference w:type="first" r:id="rId21"/>
      <w:pgSz w:w="11906" w:h="16838"/>
      <w:pgMar w:top="1701" w:right="567" w:bottom="1134" w:left="1843" w:header="567" w:footer="567" w:gutter="0"/>
      <w:cols w:space="129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28BF" w:rsidRDefault="005D28BF" w:rsidP="00312F9E">
      <w:r>
        <w:separator/>
      </w:r>
    </w:p>
  </w:endnote>
  <w:endnote w:type="continuationSeparator" w:id="0">
    <w:p w:rsidR="005D28BF" w:rsidRDefault="005D28BF" w:rsidP="00312F9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BA"/>
    <w:family w:val="swiss"/>
    <w:pitch w:val="variable"/>
    <w:sig w:usb0="E0002AFF" w:usb1="C0007843" w:usb2="00000009" w:usb3="00000000" w:csb0="000001FF" w:csb1="00000000"/>
  </w:font>
  <w:font w:name="Times New Roman">
    <w:panose1 w:val="02020603050405020304"/>
    <w:charset w:val="BA"/>
    <w:family w:val="roman"/>
    <w:pitch w:val="variable"/>
    <w:sig w:usb0="E0002AFF" w:usb1="C0007841" w:usb2="00000009" w:usb3="00000000" w:csb0="000001FF" w:csb1="00000000"/>
  </w:font>
  <w:font w:name="Sylfaen">
    <w:panose1 w:val="010A0502050306030303"/>
    <w:charset w:val="BA"/>
    <w:family w:val="roman"/>
    <w:pitch w:val="variable"/>
    <w:sig w:usb0="04000687" w:usb1="00000000" w:usb2="00000000" w:usb3="00000000" w:csb0="0000009F" w:csb1="00000000"/>
  </w:font>
  <w:font w:name="Courier New">
    <w:panose1 w:val="02070309020205020404"/>
    <w:charset w:val="BA"/>
    <w:family w:val="modern"/>
    <w:pitch w:val="fixed"/>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10022FF" w:usb1="C000E47F" w:usb2="00000029" w:usb3="00000000" w:csb0="000001D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C30" w:rsidRDefault="0083268C">
    <w:pPr>
      <w:spacing w:line="14" w:lineRule="auto"/>
      <w:rPr>
        <w:sz w:val="20"/>
        <w:szCs w:val="20"/>
      </w:rPr>
    </w:pPr>
    <w:r w:rsidRPr="0083268C">
      <w:rPr>
        <w:noProof/>
        <w:lang w:bidi="ar-SA"/>
      </w:rPr>
      <w:pict>
        <v:shapetype id="_x0000_t202" coordsize="21600,21600" o:spt="202" path="m,l,21600r21600,l21600,xe">
          <v:stroke joinstyle="miter"/>
          <v:path gradientshapeok="t" o:connecttype="rect"/>
        </v:shapetype>
        <v:shape id="Text Box 7" o:spid="_x0000_s4097" type="#_x0000_t202" style="position:absolute;margin-left:511.35pt;margin-top:780.8pt;width:15.3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" filled="f" stroked="f">
          <v:textbox inset="0,0,0,0">
            <w:txbxContent>
              <w:p w:rsidR="000C7C30" w:rsidRDefault="000C7C30">
                <w:pPr>
                  <w:pStyle w:val="BodyText"/>
                  <w:spacing w:line="245" w:lineRule="exact"/>
                  <w:ind w:left="40" w:firstLine="0"/>
                  <w:rPr>
                    <w:rFonts w:ascii="Calibri" w:eastAsia="Calibri" w:hAnsi="Calibri" w:cs="Calibri"/>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28BF" w:rsidRDefault="005D28BF" w:rsidP="00312F9E">
      <w:r>
        <w:separator/>
      </w:r>
    </w:p>
  </w:footnote>
  <w:footnote w:type="continuationSeparator" w:id="0">
    <w:p w:rsidR="005D28BF" w:rsidRDefault="005D28BF" w:rsidP="00312F9E">
      <w:r>
        <w:continuationSeparator/>
      </w:r>
    </w:p>
  </w:footnote>
  <w:footnote w:id="1">
    <w:p w:rsidR="000C7C30" w:rsidRPr="00E13BBB" w:rsidRDefault="000C7C30" w:rsidP="00312F9E">
      <w:pPr>
        <w:pStyle w:val="FootnoteText"/>
        <w:rPr>
          <w:rFonts w:ascii="Times New Roman" w:hAnsi="Times New Roman"/>
          <w:lang w:val="en-US"/>
        </w:rPr>
      </w:pPr>
      <w:r w:rsidRPr="00E13BBB">
        <w:rPr>
          <w:rStyle w:val="FootnoteReference"/>
          <w:rFonts w:ascii="Times New Roman" w:hAnsi="Times New Roman"/>
        </w:rPr>
        <w:footnoteRef/>
      </w:r>
      <w:r w:rsidRPr="00E13BBB">
        <w:rPr>
          <w:rFonts w:ascii="Times New Roman" w:hAnsi="Times New Roman"/>
        </w:rPr>
        <w:t xml:space="preserve"> </w:t>
      </w:r>
      <w:r w:rsidRPr="00E13BBB">
        <w:rPr>
          <w:rFonts w:ascii="Times New Roman" w:hAnsi="Times New Roman" w:cs="Arial"/>
          <w:szCs w:val="18"/>
        </w:rPr>
        <w:t>Pabraukta šio vertinimo autoriaus</w:t>
      </w:r>
      <w:r w:rsidRPr="00E13BBB">
        <w:rPr>
          <w:rFonts w:ascii="Times New Roman" w:hAnsi="Times New Roman" w:cs="Aria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7343418"/>
      <w:docPartObj>
        <w:docPartGallery w:val="Page Numbers (Top of Page)"/>
        <w:docPartUnique/>
      </w:docPartObj>
    </w:sdtPr>
    <w:sdtContent>
      <w:p w:rsidR="00FB3343" w:rsidRDefault="0083268C" w:rsidP="00FB3343">
        <w:pPr>
          <w:pStyle w:val="Header"/>
          <w:jc w:val="center"/>
        </w:pPr>
        <w:r w:rsidRPr="00FB3343">
          <w:rPr>
            <w:rFonts w:ascii="Times New Roman" w:hAnsi="Times New Roman" w:cs="Times New Roman"/>
          </w:rPr>
          <w:fldChar w:fldCharType="begin"/>
        </w:r>
        <w:r w:rsidR="00FB3343" w:rsidRPr="00FB3343">
          <w:rPr>
            <w:rFonts w:ascii="Times New Roman" w:hAnsi="Times New Roman" w:cs="Times New Roman"/>
          </w:rPr>
          <w:instrText>PAGE   \* MERGEFORMAT</w:instrText>
        </w:r>
        <w:r w:rsidRPr="00FB3343">
          <w:rPr>
            <w:rFonts w:ascii="Times New Roman" w:hAnsi="Times New Roman" w:cs="Times New Roman"/>
          </w:rPr>
          <w:fldChar w:fldCharType="separate"/>
        </w:r>
        <w:r w:rsidR="00F209AE">
          <w:rPr>
            <w:rFonts w:ascii="Times New Roman" w:hAnsi="Times New Roman" w:cs="Times New Roman"/>
            <w:noProof/>
          </w:rPr>
          <w:t>24</w:t>
        </w:r>
        <w:r w:rsidRPr="00FB3343">
          <w:rPr>
            <w:rFonts w:ascii="Times New Roman" w:hAnsi="Times New Roman" w:cs="Times New Roman"/>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BBB" w:rsidRPr="00E13BBB" w:rsidRDefault="00E13BBB" w:rsidP="00E13BBB">
    <w:pPr>
      <w:pStyle w:val="Header"/>
      <w:jc w:val="right"/>
      <w:rPr>
        <w:rFonts w:ascii="Times New Roman" w:hAnsi="Times New Roman" w:cs="Times New Roman"/>
        <w:i/>
      </w:rPr>
    </w:pPr>
    <w:r w:rsidRPr="00E13BBB">
      <w:rPr>
        <w:rFonts w:ascii="Times New Roman" w:hAnsi="Times New Roman" w:cs="Times New Roman"/>
        <w:i/>
      </w:rPr>
      <w:t>Autentiškas vertimas</w:t>
    </w:r>
  </w:p>
  <w:p w:rsidR="00E13BBB" w:rsidRPr="00E13BBB" w:rsidRDefault="00E13BBB" w:rsidP="00E13BBB">
    <w:pPr>
      <w:pStyle w:val="Header"/>
      <w:jc w:val="right"/>
      <w:rPr>
        <w:rFonts w:ascii="Times New Roman" w:hAnsi="Times New Roman" w:cs="Times New Roman"/>
        <w:i/>
      </w:rPr>
    </w:pPr>
    <w:r w:rsidRPr="00E13BBB">
      <w:rPr>
        <w:rFonts w:ascii="Times New Roman" w:hAnsi="Times New Roman" w:cs="Times New Roman"/>
        <w:i/>
      </w:rPr>
      <w:t>Vyriausybės kanceliarijos</w:t>
    </w:r>
  </w:p>
  <w:p w:rsidR="00E13BBB" w:rsidRPr="00E13BBB" w:rsidRDefault="00E13BBB" w:rsidP="00E13BBB">
    <w:pPr>
      <w:pStyle w:val="Header"/>
      <w:jc w:val="right"/>
      <w:rPr>
        <w:rFonts w:ascii="Times New Roman" w:hAnsi="Times New Roman" w:cs="Times New Roman"/>
        <w:i/>
      </w:rPr>
    </w:pPr>
    <w:r w:rsidRPr="00E13BBB">
      <w:rPr>
        <w:rFonts w:ascii="Times New Roman" w:hAnsi="Times New Roman" w:cs="Times New Roman"/>
        <w:i/>
      </w:rPr>
      <w:t>Administracinis departamentas</w:t>
    </w:r>
  </w:p>
  <w:p w:rsidR="00E13BBB" w:rsidRDefault="00E13BBB" w:rsidP="00E13BBB">
    <w:pPr>
      <w:pStyle w:val="Header"/>
      <w:jc w:val="right"/>
      <w:rPr>
        <w:rFonts w:ascii="Times New Roman" w:hAnsi="Times New Roman" w:cs="Times New Roman"/>
        <w:i/>
      </w:rPr>
    </w:pPr>
    <w:r w:rsidRPr="00E13BBB">
      <w:rPr>
        <w:rFonts w:ascii="Times New Roman" w:hAnsi="Times New Roman" w:cs="Times New Roman"/>
        <w:i/>
      </w:rPr>
      <w:t>2015 04 17</w:t>
    </w:r>
  </w:p>
  <w:p w:rsidR="00E13BBB" w:rsidRDefault="00E13BBB" w:rsidP="00E13BBB">
    <w:pPr>
      <w:pStyle w:val="Header"/>
      <w:jc w:val="right"/>
      <w:rPr>
        <w:rFonts w:ascii="Times New Roman" w:hAnsi="Times New Roman" w:cs="Times New Roman"/>
        <w:i/>
      </w:rPr>
    </w:pPr>
  </w:p>
  <w:p w:rsidR="00E13BBB" w:rsidRPr="00E13BBB" w:rsidRDefault="00E13BBB" w:rsidP="00E13BBB">
    <w:pPr>
      <w:pStyle w:val="Header"/>
      <w:jc w:val="right"/>
      <w:rPr>
        <w:rFonts w:ascii="Times New Roman" w:hAnsi="Times New Roman" w:cs="Times New Roman"/>
        <w:i/>
      </w:rPr>
    </w:pPr>
  </w:p>
  <w:p w:rsidR="00E13BBB" w:rsidRDefault="00E13BB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283362"/>
    <w:multiLevelType w:val="hybridMultilevel"/>
    <w:tmpl w:val="0142B790"/>
    <w:lvl w:ilvl="0" w:tplc="A2D0939C">
      <w:start w:val="1"/>
      <w:numFmt w:val="bullet"/>
      <w:lvlText w:val="-"/>
      <w:lvlJc w:val="left"/>
      <w:pPr>
        <w:ind w:left="836" w:hanging="360"/>
      </w:pPr>
      <w:rPr>
        <w:rFonts w:ascii="Arial" w:eastAsia="Arial" w:hAnsi="Arial" w:hint="default"/>
        <w:sz w:val="22"/>
        <w:szCs w:val="22"/>
      </w:rPr>
    </w:lvl>
    <w:lvl w:ilvl="1" w:tplc="4CCEF854">
      <w:start w:val="1"/>
      <w:numFmt w:val="bullet"/>
      <w:lvlText w:val="•"/>
      <w:lvlJc w:val="left"/>
      <w:pPr>
        <w:ind w:left="1647" w:hanging="360"/>
      </w:pPr>
      <w:rPr>
        <w:rFonts w:hint="default"/>
      </w:rPr>
    </w:lvl>
    <w:lvl w:ilvl="2" w:tplc="5E7412C6">
      <w:start w:val="1"/>
      <w:numFmt w:val="bullet"/>
      <w:lvlText w:val="•"/>
      <w:lvlJc w:val="left"/>
      <w:pPr>
        <w:ind w:left="2458" w:hanging="360"/>
      </w:pPr>
      <w:rPr>
        <w:rFonts w:hint="default"/>
      </w:rPr>
    </w:lvl>
    <w:lvl w:ilvl="3" w:tplc="842AB2C6">
      <w:start w:val="1"/>
      <w:numFmt w:val="bullet"/>
      <w:lvlText w:val="•"/>
      <w:lvlJc w:val="left"/>
      <w:pPr>
        <w:ind w:left="3269" w:hanging="360"/>
      </w:pPr>
      <w:rPr>
        <w:rFonts w:hint="default"/>
      </w:rPr>
    </w:lvl>
    <w:lvl w:ilvl="4" w:tplc="EC7012A0">
      <w:start w:val="1"/>
      <w:numFmt w:val="bullet"/>
      <w:lvlText w:val="•"/>
      <w:lvlJc w:val="left"/>
      <w:pPr>
        <w:ind w:left="4080" w:hanging="360"/>
      </w:pPr>
      <w:rPr>
        <w:rFonts w:hint="default"/>
      </w:rPr>
    </w:lvl>
    <w:lvl w:ilvl="5" w:tplc="CBD8BB3E">
      <w:start w:val="1"/>
      <w:numFmt w:val="bullet"/>
      <w:lvlText w:val="•"/>
      <w:lvlJc w:val="left"/>
      <w:pPr>
        <w:ind w:left="4891" w:hanging="360"/>
      </w:pPr>
      <w:rPr>
        <w:rFonts w:hint="default"/>
      </w:rPr>
    </w:lvl>
    <w:lvl w:ilvl="6" w:tplc="C8B43964">
      <w:start w:val="1"/>
      <w:numFmt w:val="bullet"/>
      <w:lvlText w:val="•"/>
      <w:lvlJc w:val="left"/>
      <w:pPr>
        <w:ind w:left="5702" w:hanging="360"/>
      </w:pPr>
      <w:rPr>
        <w:rFonts w:hint="default"/>
      </w:rPr>
    </w:lvl>
    <w:lvl w:ilvl="7" w:tplc="03321188">
      <w:start w:val="1"/>
      <w:numFmt w:val="bullet"/>
      <w:lvlText w:val="•"/>
      <w:lvlJc w:val="left"/>
      <w:pPr>
        <w:ind w:left="6513" w:hanging="360"/>
      </w:pPr>
      <w:rPr>
        <w:rFonts w:hint="default"/>
      </w:rPr>
    </w:lvl>
    <w:lvl w:ilvl="8" w:tplc="DEF4E2F4">
      <w:start w:val="1"/>
      <w:numFmt w:val="bullet"/>
      <w:lvlText w:val="•"/>
      <w:lvlJc w:val="left"/>
      <w:pPr>
        <w:ind w:left="7324" w:hanging="360"/>
      </w:pPr>
      <w:rPr>
        <w:rFonts w:hint="default"/>
      </w:rPr>
    </w:lvl>
  </w:abstractNum>
  <w:abstractNum w:abstractNumId="1">
    <w:nsid w:val="1FBE6367"/>
    <w:multiLevelType w:val="hybridMultilevel"/>
    <w:tmpl w:val="63E6ECCC"/>
    <w:lvl w:ilvl="0" w:tplc="D3C4AE06">
      <w:start w:val="1"/>
      <w:numFmt w:val="bullet"/>
      <w:lvlText w:val="-"/>
      <w:lvlJc w:val="left"/>
      <w:pPr>
        <w:ind w:left="479" w:hanging="360"/>
      </w:pPr>
      <w:rPr>
        <w:rFonts w:ascii="Sylfaen" w:eastAsia="Sylfaen" w:hAnsi="Sylfaen" w:hint="default"/>
        <w:sz w:val="22"/>
        <w:szCs w:val="22"/>
      </w:rPr>
    </w:lvl>
    <w:lvl w:ilvl="1" w:tplc="BB540194">
      <w:start w:val="1"/>
      <w:numFmt w:val="bullet"/>
      <w:lvlText w:val="-"/>
      <w:lvlJc w:val="left"/>
      <w:pPr>
        <w:ind w:left="1196" w:hanging="360"/>
      </w:pPr>
      <w:rPr>
        <w:rFonts w:ascii="Arial" w:eastAsia="Arial" w:hAnsi="Arial" w:hint="default"/>
        <w:sz w:val="22"/>
        <w:szCs w:val="22"/>
      </w:rPr>
    </w:lvl>
    <w:lvl w:ilvl="2" w:tplc="CEC01F86">
      <w:start w:val="1"/>
      <w:numFmt w:val="bullet"/>
      <w:lvlText w:val="•"/>
      <w:lvlJc w:val="left"/>
      <w:pPr>
        <w:ind w:left="1276" w:hanging="360"/>
      </w:pPr>
      <w:rPr>
        <w:rFonts w:hint="default"/>
      </w:rPr>
    </w:lvl>
    <w:lvl w:ilvl="3" w:tplc="AC3AA678">
      <w:start w:val="1"/>
      <w:numFmt w:val="bullet"/>
      <w:lvlText w:val="•"/>
      <w:lvlJc w:val="left"/>
      <w:pPr>
        <w:ind w:left="2280" w:hanging="360"/>
      </w:pPr>
      <w:rPr>
        <w:rFonts w:hint="default"/>
      </w:rPr>
    </w:lvl>
    <w:lvl w:ilvl="4" w:tplc="D78A8866">
      <w:start w:val="1"/>
      <w:numFmt w:val="bullet"/>
      <w:lvlText w:val="•"/>
      <w:lvlJc w:val="left"/>
      <w:pPr>
        <w:ind w:left="3283" w:hanging="360"/>
      </w:pPr>
      <w:rPr>
        <w:rFonts w:hint="default"/>
      </w:rPr>
    </w:lvl>
    <w:lvl w:ilvl="5" w:tplc="55503774">
      <w:start w:val="1"/>
      <w:numFmt w:val="bullet"/>
      <w:lvlText w:val="•"/>
      <w:lvlJc w:val="left"/>
      <w:pPr>
        <w:ind w:left="4287" w:hanging="360"/>
      </w:pPr>
      <w:rPr>
        <w:rFonts w:hint="default"/>
      </w:rPr>
    </w:lvl>
    <w:lvl w:ilvl="6" w:tplc="E2A22742">
      <w:start w:val="1"/>
      <w:numFmt w:val="bullet"/>
      <w:lvlText w:val="•"/>
      <w:lvlJc w:val="left"/>
      <w:pPr>
        <w:ind w:left="5291" w:hanging="360"/>
      </w:pPr>
      <w:rPr>
        <w:rFonts w:hint="default"/>
      </w:rPr>
    </w:lvl>
    <w:lvl w:ilvl="7" w:tplc="5C42EE2A">
      <w:start w:val="1"/>
      <w:numFmt w:val="bullet"/>
      <w:lvlText w:val="•"/>
      <w:lvlJc w:val="left"/>
      <w:pPr>
        <w:ind w:left="6295" w:hanging="360"/>
      </w:pPr>
      <w:rPr>
        <w:rFonts w:hint="default"/>
      </w:rPr>
    </w:lvl>
    <w:lvl w:ilvl="8" w:tplc="69EA9090">
      <w:start w:val="1"/>
      <w:numFmt w:val="bullet"/>
      <w:lvlText w:val="•"/>
      <w:lvlJc w:val="left"/>
      <w:pPr>
        <w:ind w:left="7298" w:hanging="360"/>
      </w:pPr>
      <w:rPr>
        <w:rFonts w:hint="default"/>
      </w:rPr>
    </w:lvl>
  </w:abstractNum>
  <w:abstractNum w:abstractNumId="2">
    <w:nsid w:val="247A11ED"/>
    <w:multiLevelType w:val="hybridMultilevel"/>
    <w:tmpl w:val="BF048328"/>
    <w:lvl w:ilvl="0" w:tplc="F3489424">
      <w:start w:val="1"/>
      <w:numFmt w:val="bullet"/>
      <w:lvlText w:val="-"/>
      <w:lvlJc w:val="left"/>
      <w:pPr>
        <w:ind w:left="1892" w:hanging="360"/>
      </w:pPr>
      <w:rPr>
        <w:rFonts w:ascii="Arial" w:eastAsia="Arial" w:hAnsi="Arial" w:hint="default"/>
        <w:sz w:val="22"/>
        <w:szCs w:val="22"/>
      </w:rPr>
    </w:lvl>
    <w:lvl w:ilvl="1" w:tplc="A8987D7C">
      <w:start w:val="1"/>
      <w:numFmt w:val="bullet"/>
      <w:lvlText w:val="•"/>
      <w:lvlJc w:val="left"/>
      <w:pPr>
        <w:ind w:left="2633" w:hanging="360"/>
      </w:pPr>
      <w:rPr>
        <w:rFonts w:hint="default"/>
      </w:rPr>
    </w:lvl>
    <w:lvl w:ilvl="2" w:tplc="7F741BE4">
      <w:start w:val="1"/>
      <w:numFmt w:val="bullet"/>
      <w:lvlText w:val="•"/>
      <w:lvlJc w:val="left"/>
      <w:pPr>
        <w:ind w:left="3375" w:hanging="360"/>
      </w:pPr>
      <w:rPr>
        <w:rFonts w:hint="default"/>
      </w:rPr>
    </w:lvl>
    <w:lvl w:ilvl="3" w:tplc="5BA422D2">
      <w:start w:val="1"/>
      <w:numFmt w:val="bullet"/>
      <w:lvlText w:val="•"/>
      <w:lvlJc w:val="left"/>
      <w:pPr>
        <w:ind w:left="4116" w:hanging="360"/>
      </w:pPr>
      <w:rPr>
        <w:rFonts w:hint="default"/>
      </w:rPr>
    </w:lvl>
    <w:lvl w:ilvl="4" w:tplc="420415F6">
      <w:start w:val="1"/>
      <w:numFmt w:val="bullet"/>
      <w:lvlText w:val="•"/>
      <w:lvlJc w:val="left"/>
      <w:pPr>
        <w:ind w:left="4858" w:hanging="360"/>
      </w:pPr>
      <w:rPr>
        <w:rFonts w:hint="default"/>
      </w:rPr>
    </w:lvl>
    <w:lvl w:ilvl="5" w:tplc="D72EB9F8">
      <w:start w:val="1"/>
      <w:numFmt w:val="bullet"/>
      <w:lvlText w:val="•"/>
      <w:lvlJc w:val="left"/>
      <w:pPr>
        <w:ind w:left="5599" w:hanging="360"/>
      </w:pPr>
      <w:rPr>
        <w:rFonts w:hint="default"/>
      </w:rPr>
    </w:lvl>
    <w:lvl w:ilvl="6" w:tplc="F85C7CCE">
      <w:start w:val="1"/>
      <w:numFmt w:val="bullet"/>
      <w:lvlText w:val="•"/>
      <w:lvlJc w:val="left"/>
      <w:pPr>
        <w:ind w:left="6340" w:hanging="360"/>
      </w:pPr>
      <w:rPr>
        <w:rFonts w:hint="default"/>
      </w:rPr>
    </w:lvl>
    <w:lvl w:ilvl="7" w:tplc="82D0FA3A">
      <w:start w:val="1"/>
      <w:numFmt w:val="bullet"/>
      <w:lvlText w:val="•"/>
      <w:lvlJc w:val="left"/>
      <w:pPr>
        <w:ind w:left="7082" w:hanging="360"/>
      </w:pPr>
      <w:rPr>
        <w:rFonts w:hint="default"/>
      </w:rPr>
    </w:lvl>
    <w:lvl w:ilvl="8" w:tplc="5002EAD8">
      <w:start w:val="1"/>
      <w:numFmt w:val="bullet"/>
      <w:lvlText w:val="•"/>
      <w:lvlJc w:val="left"/>
      <w:pPr>
        <w:ind w:left="7823" w:hanging="360"/>
      </w:pPr>
      <w:rPr>
        <w:rFonts w:hint="default"/>
      </w:rPr>
    </w:lvl>
  </w:abstractNum>
  <w:abstractNum w:abstractNumId="3">
    <w:nsid w:val="33AA381B"/>
    <w:multiLevelType w:val="hybridMultilevel"/>
    <w:tmpl w:val="538A3720"/>
    <w:lvl w:ilvl="0" w:tplc="582AAC50">
      <w:start w:val="1"/>
      <w:numFmt w:val="bullet"/>
      <w:lvlText w:val="-"/>
      <w:lvlJc w:val="left"/>
      <w:pPr>
        <w:ind w:left="836" w:hanging="360"/>
      </w:pPr>
      <w:rPr>
        <w:rFonts w:ascii="Arial" w:eastAsia="Arial" w:hAnsi="Arial" w:hint="default"/>
        <w:w w:val="99"/>
        <w:sz w:val="20"/>
        <w:szCs w:val="20"/>
      </w:rPr>
    </w:lvl>
    <w:lvl w:ilvl="1" w:tplc="EBF26368">
      <w:start w:val="1"/>
      <w:numFmt w:val="bullet"/>
      <w:lvlText w:val="•"/>
      <w:lvlJc w:val="left"/>
      <w:pPr>
        <w:ind w:left="1647" w:hanging="360"/>
      </w:pPr>
      <w:rPr>
        <w:rFonts w:hint="default"/>
      </w:rPr>
    </w:lvl>
    <w:lvl w:ilvl="2" w:tplc="2CD65314">
      <w:start w:val="1"/>
      <w:numFmt w:val="bullet"/>
      <w:lvlText w:val="•"/>
      <w:lvlJc w:val="left"/>
      <w:pPr>
        <w:ind w:left="2458" w:hanging="360"/>
      </w:pPr>
      <w:rPr>
        <w:rFonts w:hint="default"/>
      </w:rPr>
    </w:lvl>
    <w:lvl w:ilvl="3" w:tplc="AE92BC32">
      <w:start w:val="1"/>
      <w:numFmt w:val="bullet"/>
      <w:lvlText w:val="•"/>
      <w:lvlJc w:val="left"/>
      <w:pPr>
        <w:ind w:left="3269" w:hanging="360"/>
      </w:pPr>
      <w:rPr>
        <w:rFonts w:hint="default"/>
      </w:rPr>
    </w:lvl>
    <w:lvl w:ilvl="4" w:tplc="820EC626">
      <w:start w:val="1"/>
      <w:numFmt w:val="bullet"/>
      <w:lvlText w:val="•"/>
      <w:lvlJc w:val="left"/>
      <w:pPr>
        <w:ind w:left="4080" w:hanging="360"/>
      </w:pPr>
      <w:rPr>
        <w:rFonts w:hint="default"/>
      </w:rPr>
    </w:lvl>
    <w:lvl w:ilvl="5" w:tplc="4B601D50">
      <w:start w:val="1"/>
      <w:numFmt w:val="bullet"/>
      <w:lvlText w:val="•"/>
      <w:lvlJc w:val="left"/>
      <w:pPr>
        <w:ind w:left="4891" w:hanging="360"/>
      </w:pPr>
      <w:rPr>
        <w:rFonts w:hint="default"/>
      </w:rPr>
    </w:lvl>
    <w:lvl w:ilvl="6" w:tplc="07EC37C8">
      <w:start w:val="1"/>
      <w:numFmt w:val="bullet"/>
      <w:lvlText w:val="•"/>
      <w:lvlJc w:val="left"/>
      <w:pPr>
        <w:ind w:left="5702" w:hanging="360"/>
      </w:pPr>
      <w:rPr>
        <w:rFonts w:hint="default"/>
      </w:rPr>
    </w:lvl>
    <w:lvl w:ilvl="7" w:tplc="690E978A">
      <w:start w:val="1"/>
      <w:numFmt w:val="bullet"/>
      <w:lvlText w:val="•"/>
      <w:lvlJc w:val="left"/>
      <w:pPr>
        <w:ind w:left="6513" w:hanging="360"/>
      </w:pPr>
      <w:rPr>
        <w:rFonts w:hint="default"/>
      </w:rPr>
    </w:lvl>
    <w:lvl w:ilvl="8" w:tplc="233C067A">
      <w:start w:val="1"/>
      <w:numFmt w:val="bullet"/>
      <w:lvlText w:val="•"/>
      <w:lvlJc w:val="left"/>
      <w:pPr>
        <w:ind w:left="7324" w:hanging="360"/>
      </w:pPr>
      <w:rPr>
        <w:rFonts w:hint="default"/>
      </w:rPr>
    </w:lvl>
  </w:abstractNum>
  <w:abstractNum w:abstractNumId="4">
    <w:nsid w:val="36B32058"/>
    <w:multiLevelType w:val="multilevel"/>
    <w:tmpl w:val="AB100010"/>
    <w:lvl w:ilvl="0">
      <w:start w:val="3"/>
      <w:numFmt w:val="decimal"/>
      <w:lvlText w:val="%1"/>
      <w:lvlJc w:val="left"/>
      <w:pPr>
        <w:ind w:left="464" w:hanging="1056"/>
      </w:pPr>
      <w:rPr>
        <w:rFonts w:hint="default"/>
      </w:rPr>
    </w:lvl>
    <w:lvl w:ilvl="1">
      <w:start w:val="2"/>
      <w:numFmt w:val="decimal"/>
      <w:lvlText w:val="%1.%2"/>
      <w:lvlJc w:val="left"/>
      <w:pPr>
        <w:ind w:left="464" w:hanging="1056"/>
      </w:pPr>
      <w:rPr>
        <w:rFonts w:hint="default"/>
      </w:rPr>
    </w:lvl>
    <w:lvl w:ilvl="2">
      <w:start w:val="1"/>
      <w:numFmt w:val="decimal"/>
      <w:lvlText w:val="%1.%2.%3."/>
      <w:lvlJc w:val="left"/>
      <w:pPr>
        <w:ind w:left="464" w:hanging="1056"/>
      </w:pPr>
      <w:rPr>
        <w:rFonts w:ascii="Arial" w:eastAsia="Arial" w:hAnsi="Arial" w:hint="default"/>
        <w:b/>
        <w:bCs/>
        <w:sz w:val="22"/>
        <w:szCs w:val="22"/>
      </w:rPr>
    </w:lvl>
    <w:lvl w:ilvl="3">
      <w:start w:val="1"/>
      <w:numFmt w:val="bullet"/>
      <w:lvlText w:val="-"/>
      <w:lvlJc w:val="left"/>
      <w:pPr>
        <w:ind w:left="836" w:hanging="360"/>
      </w:pPr>
      <w:rPr>
        <w:rFonts w:ascii="Arial" w:eastAsia="Arial" w:hAnsi="Arial" w:hint="default"/>
        <w:sz w:val="22"/>
        <w:szCs w:val="22"/>
      </w:rPr>
    </w:lvl>
    <w:lvl w:ilvl="4">
      <w:start w:val="1"/>
      <w:numFmt w:val="bullet"/>
      <w:lvlText w:val="•"/>
      <w:lvlJc w:val="left"/>
      <w:pPr>
        <w:ind w:left="3539" w:hanging="360"/>
      </w:pPr>
      <w:rPr>
        <w:rFonts w:hint="default"/>
      </w:rPr>
    </w:lvl>
    <w:lvl w:ilvl="5">
      <w:start w:val="1"/>
      <w:numFmt w:val="bullet"/>
      <w:lvlText w:val="•"/>
      <w:lvlJc w:val="left"/>
      <w:pPr>
        <w:ind w:left="4440" w:hanging="360"/>
      </w:pPr>
      <w:rPr>
        <w:rFonts w:hint="default"/>
      </w:rPr>
    </w:lvl>
    <w:lvl w:ilvl="6">
      <w:start w:val="1"/>
      <w:numFmt w:val="bullet"/>
      <w:lvlText w:val="•"/>
      <w:lvlJc w:val="left"/>
      <w:pPr>
        <w:ind w:left="5341" w:hanging="360"/>
      </w:pPr>
      <w:rPr>
        <w:rFonts w:hint="default"/>
      </w:rPr>
    </w:lvl>
    <w:lvl w:ilvl="7">
      <w:start w:val="1"/>
      <w:numFmt w:val="bullet"/>
      <w:lvlText w:val="•"/>
      <w:lvlJc w:val="left"/>
      <w:pPr>
        <w:ind w:left="6243" w:hanging="360"/>
      </w:pPr>
      <w:rPr>
        <w:rFonts w:hint="default"/>
      </w:rPr>
    </w:lvl>
    <w:lvl w:ilvl="8">
      <w:start w:val="1"/>
      <w:numFmt w:val="bullet"/>
      <w:lvlText w:val="•"/>
      <w:lvlJc w:val="left"/>
      <w:pPr>
        <w:ind w:left="7144" w:hanging="360"/>
      </w:pPr>
      <w:rPr>
        <w:rFonts w:hint="default"/>
      </w:rPr>
    </w:lvl>
  </w:abstractNum>
  <w:abstractNum w:abstractNumId="5">
    <w:nsid w:val="372F5305"/>
    <w:multiLevelType w:val="hybridMultilevel"/>
    <w:tmpl w:val="55EE090C"/>
    <w:lvl w:ilvl="0" w:tplc="7BDC0948">
      <w:start w:val="1"/>
      <w:numFmt w:val="bullet"/>
      <w:lvlText w:val="-"/>
      <w:lvlJc w:val="left"/>
      <w:pPr>
        <w:ind w:left="836" w:hanging="360"/>
      </w:pPr>
      <w:rPr>
        <w:rFonts w:ascii="Arial" w:eastAsia="Arial" w:hAnsi="Arial" w:hint="default"/>
        <w:sz w:val="22"/>
        <w:szCs w:val="22"/>
      </w:rPr>
    </w:lvl>
    <w:lvl w:ilvl="1" w:tplc="9154BDBE">
      <w:start w:val="1"/>
      <w:numFmt w:val="bullet"/>
      <w:lvlText w:val="o"/>
      <w:lvlJc w:val="left"/>
      <w:pPr>
        <w:ind w:left="1353" w:hanging="360"/>
      </w:pPr>
      <w:rPr>
        <w:rFonts w:ascii="Courier New" w:eastAsia="Courier New" w:hAnsi="Courier New" w:hint="default"/>
        <w:sz w:val="22"/>
        <w:szCs w:val="22"/>
      </w:rPr>
    </w:lvl>
    <w:lvl w:ilvl="2" w:tplc="C682E83E">
      <w:start w:val="1"/>
      <w:numFmt w:val="bullet"/>
      <w:lvlText w:val="•"/>
      <w:lvlJc w:val="left"/>
      <w:pPr>
        <w:ind w:left="2359" w:hanging="360"/>
      </w:pPr>
      <w:rPr>
        <w:rFonts w:hint="default"/>
      </w:rPr>
    </w:lvl>
    <w:lvl w:ilvl="3" w:tplc="3C72412E">
      <w:start w:val="1"/>
      <w:numFmt w:val="bullet"/>
      <w:lvlText w:val="•"/>
      <w:lvlJc w:val="left"/>
      <w:pPr>
        <w:ind w:left="3183" w:hanging="360"/>
      </w:pPr>
      <w:rPr>
        <w:rFonts w:hint="default"/>
      </w:rPr>
    </w:lvl>
    <w:lvl w:ilvl="4" w:tplc="EB34E438">
      <w:start w:val="1"/>
      <w:numFmt w:val="bullet"/>
      <w:lvlText w:val="•"/>
      <w:lvlJc w:val="left"/>
      <w:pPr>
        <w:ind w:left="4006" w:hanging="360"/>
      </w:pPr>
      <w:rPr>
        <w:rFonts w:hint="default"/>
      </w:rPr>
    </w:lvl>
    <w:lvl w:ilvl="5" w:tplc="EE42DE1A">
      <w:start w:val="1"/>
      <w:numFmt w:val="bullet"/>
      <w:lvlText w:val="•"/>
      <w:lvlJc w:val="left"/>
      <w:pPr>
        <w:ind w:left="4829" w:hanging="360"/>
      </w:pPr>
      <w:rPr>
        <w:rFonts w:hint="default"/>
      </w:rPr>
    </w:lvl>
    <w:lvl w:ilvl="6" w:tplc="4D842CB2">
      <w:start w:val="1"/>
      <w:numFmt w:val="bullet"/>
      <w:lvlText w:val="•"/>
      <w:lvlJc w:val="left"/>
      <w:pPr>
        <w:ind w:left="5653" w:hanging="360"/>
      </w:pPr>
      <w:rPr>
        <w:rFonts w:hint="default"/>
      </w:rPr>
    </w:lvl>
    <w:lvl w:ilvl="7" w:tplc="16563840">
      <w:start w:val="1"/>
      <w:numFmt w:val="bullet"/>
      <w:lvlText w:val="•"/>
      <w:lvlJc w:val="left"/>
      <w:pPr>
        <w:ind w:left="6476" w:hanging="360"/>
      </w:pPr>
      <w:rPr>
        <w:rFonts w:hint="default"/>
      </w:rPr>
    </w:lvl>
    <w:lvl w:ilvl="8" w:tplc="37FC3220">
      <w:start w:val="1"/>
      <w:numFmt w:val="bullet"/>
      <w:lvlText w:val="•"/>
      <w:lvlJc w:val="left"/>
      <w:pPr>
        <w:ind w:left="7299" w:hanging="360"/>
      </w:pPr>
      <w:rPr>
        <w:rFonts w:hint="default"/>
      </w:rPr>
    </w:lvl>
  </w:abstractNum>
  <w:abstractNum w:abstractNumId="6">
    <w:nsid w:val="37A32C4A"/>
    <w:multiLevelType w:val="hybridMultilevel"/>
    <w:tmpl w:val="8CFE63F6"/>
    <w:lvl w:ilvl="0" w:tplc="2D4AD3EC">
      <w:start w:val="1"/>
      <w:numFmt w:val="bullet"/>
      <w:lvlText w:val="-"/>
      <w:lvlJc w:val="left"/>
      <w:pPr>
        <w:ind w:left="476" w:hanging="360"/>
      </w:pPr>
      <w:rPr>
        <w:rFonts w:ascii="Arial" w:eastAsia="Arial" w:hAnsi="Arial" w:hint="default"/>
        <w:sz w:val="22"/>
        <w:szCs w:val="22"/>
      </w:rPr>
    </w:lvl>
    <w:lvl w:ilvl="1" w:tplc="8332B554">
      <w:start w:val="1"/>
      <w:numFmt w:val="bullet"/>
      <w:lvlText w:val="•"/>
      <w:lvlJc w:val="left"/>
      <w:pPr>
        <w:ind w:left="1323" w:hanging="360"/>
      </w:pPr>
      <w:rPr>
        <w:rFonts w:hint="default"/>
      </w:rPr>
    </w:lvl>
    <w:lvl w:ilvl="2" w:tplc="D536F2FA">
      <w:start w:val="1"/>
      <w:numFmt w:val="bullet"/>
      <w:lvlText w:val="•"/>
      <w:lvlJc w:val="left"/>
      <w:pPr>
        <w:ind w:left="2170" w:hanging="360"/>
      </w:pPr>
      <w:rPr>
        <w:rFonts w:hint="default"/>
      </w:rPr>
    </w:lvl>
    <w:lvl w:ilvl="3" w:tplc="17E62A70">
      <w:start w:val="1"/>
      <w:numFmt w:val="bullet"/>
      <w:lvlText w:val="•"/>
      <w:lvlJc w:val="left"/>
      <w:pPr>
        <w:ind w:left="3017" w:hanging="360"/>
      </w:pPr>
      <w:rPr>
        <w:rFonts w:hint="default"/>
      </w:rPr>
    </w:lvl>
    <w:lvl w:ilvl="4" w:tplc="7BF4A218">
      <w:start w:val="1"/>
      <w:numFmt w:val="bullet"/>
      <w:lvlText w:val="•"/>
      <w:lvlJc w:val="left"/>
      <w:pPr>
        <w:ind w:left="3864" w:hanging="360"/>
      </w:pPr>
      <w:rPr>
        <w:rFonts w:hint="default"/>
      </w:rPr>
    </w:lvl>
    <w:lvl w:ilvl="5" w:tplc="E47855E8">
      <w:start w:val="1"/>
      <w:numFmt w:val="bullet"/>
      <w:lvlText w:val="•"/>
      <w:lvlJc w:val="left"/>
      <w:pPr>
        <w:ind w:left="4711" w:hanging="360"/>
      </w:pPr>
      <w:rPr>
        <w:rFonts w:hint="default"/>
      </w:rPr>
    </w:lvl>
    <w:lvl w:ilvl="6" w:tplc="11CAD626">
      <w:start w:val="1"/>
      <w:numFmt w:val="bullet"/>
      <w:lvlText w:val="•"/>
      <w:lvlJc w:val="left"/>
      <w:pPr>
        <w:ind w:left="5558" w:hanging="360"/>
      </w:pPr>
      <w:rPr>
        <w:rFonts w:hint="default"/>
      </w:rPr>
    </w:lvl>
    <w:lvl w:ilvl="7" w:tplc="062039C2">
      <w:start w:val="1"/>
      <w:numFmt w:val="bullet"/>
      <w:lvlText w:val="•"/>
      <w:lvlJc w:val="left"/>
      <w:pPr>
        <w:ind w:left="6405" w:hanging="360"/>
      </w:pPr>
      <w:rPr>
        <w:rFonts w:hint="default"/>
      </w:rPr>
    </w:lvl>
    <w:lvl w:ilvl="8" w:tplc="12FE0650">
      <w:start w:val="1"/>
      <w:numFmt w:val="bullet"/>
      <w:lvlText w:val="•"/>
      <w:lvlJc w:val="left"/>
      <w:pPr>
        <w:ind w:left="7252" w:hanging="360"/>
      </w:pPr>
      <w:rPr>
        <w:rFonts w:hint="default"/>
      </w:rPr>
    </w:lvl>
  </w:abstractNum>
  <w:abstractNum w:abstractNumId="7">
    <w:nsid w:val="3E4406BA"/>
    <w:multiLevelType w:val="hybridMultilevel"/>
    <w:tmpl w:val="95F0A24A"/>
    <w:lvl w:ilvl="0" w:tplc="6DAA9EDE">
      <w:start w:val="1"/>
      <w:numFmt w:val="bullet"/>
      <w:lvlText w:val="-"/>
      <w:lvlJc w:val="left"/>
      <w:pPr>
        <w:ind w:left="836" w:hanging="360"/>
      </w:pPr>
      <w:rPr>
        <w:rFonts w:ascii="Arial" w:eastAsia="Arial" w:hAnsi="Arial" w:hint="default"/>
        <w:sz w:val="22"/>
        <w:szCs w:val="22"/>
      </w:rPr>
    </w:lvl>
    <w:lvl w:ilvl="1" w:tplc="3E9A0B0E">
      <w:start w:val="1"/>
      <w:numFmt w:val="bullet"/>
      <w:lvlText w:val="o"/>
      <w:lvlJc w:val="left"/>
      <w:pPr>
        <w:ind w:left="1536" w:hanging="360"/>
      </w:pPr>
      <w:rPr>
        <w:rFonts w:ascii="Courier New" w:eastAsia="Courier New" w:hAnsi="Courier New" w:hint="default"/>
        <w:sz w:val="22"/>
        <w:szCs w:val="22"/>
      </w:rPr>
    </w:lvl>
    <w:lvl w:ilvl="2" w:tplc="63901CA8">
      <w:start w:val="1"/>
      <w:numFmt w:val="bullet"/>
      <w:lvlText w:val="•"/>
      <w:lvlJc w:val="left"/>
      <w:pPr>
        <w:ind w:left="1536" w:hanging="360"/>
      </w:pPr>
      <w:rPr>
        <w:rFonts w:hint="default"/>
      </w:rPr>
    </w:lvl>
    <w:lvl w:ilvl="3" w:tplc="AAE82316">
      <w:start w:val="1"/>
      <w:numFmt w:val="bullet"/>
      <w:lvlText w:val="•"/>
      <w:lvlJc w:val="left"/>
      <w:pPr>
        <w:ind w:left="2460" w:hanging="360"/>
      </w:pPr>
      <w:rPr>
        <w:rFonts w:hint="default"/>
      </w:rPr>
    </w:lvl>
    <w:lvl w:ilvl="4" w:tplc="4D5A0998">
      <w:start w:val="1"/>
      <w:numFmt w:val="bullet"/>
      <w:lvlText w:val="•"/>
      <w:lvlJc w:val="left"/>
      <w:pPr>
        <w:ind w:left="3383" w:hanging="360"/>
      </w:pPr>
      <w:rPr>
        <w:rFonts w:hint="default"/>
      </w:rPr>
    </w:lvl>
    <w:lvl w:ilvl="5" w:tplc="72081EF0">
      <w:start w:val="1"/>
      <w:numFmt w:val="bullet"/>
      <w:lvlText w:val="•"/>
      <w:lvlJc w:val="left"/>
      <w:pPr>
        <w:ind w:left="4307" w:hanging="360"/>
      </w:pPr>
      <w:rPr>
        <w:rFonts w:hint="default"/>
      </w:rPr>
    </w:lvl>
    <w:lvl w:ilvl="6" w:tplc="4356C376">
      <w:start w:val="1"/>
      <w:numFmt w:val="bullet"/>
      <w:lvlText w:val="•"/>
      <w:lvlJc w:val="left"/>
      <w:pPr>
        <w:ind w:left="5231" w:hanging="360"/>
      </w:pPr>
      <w:rPr>
        <w:rFonts w:hint="default"/>
      </w:rPr>
    </w:lvl>
    <w:lvl w:ilvl="7" w:tplc="087248DC">
      <w:start w:val="1"/>
      <w:numFmt w:val="bullet"/>
      <w:lvlText w:val="•"/>
      <w:lvlJc w:val="left"/>
      <w:pPr>
        <w:ind w:left="6155" w:hanging="360"/>
      </w:pPr>
      <w:rPr>
        <w:rFonts w:hint="default"/>
      </w:rPr>
    </w:lvl>
    <w:lvl w:ilvl="8" w:tplc="B51C7A2C">
      <w:start w:val="1"/>
      <w:numFmt w:val="bullet"/>
      <w:lvlText w:val="•"/>
      <w:lvlJc w:val="left"/>
      <w:pPr>
        <w:ind w:left="7078" w:hanging="360"/>
      </w:pPr>
      <w:rPr>
        <w:rFonts w:hint="default"/>
      </w:rPr>
    </w:lvl>
  </w:abstractNum>
  <w:abstractNum w:abstractNumId="8">
    <w:nsid w:val="430440BE"/>
    <w:multiLevelType w:val="hybridMultilevel"/>
    <w:tmpl w:val="FAF8B180"/>
    <w:lvl w:ilvl="0" w:tplc="2C2ACB04">
      <w:start w:val="1"/>
      <w:numFmt w:val="bullet"/>
      <w:lvlText w:val="-"/>
      <w:lvlJc w:val="left"/>
      <w:pPr>
        <w:ind w:left="444" w:hanging="144"/>
      </w:pPr>
      <w:rPr>
        <w:rFonts w:ascii="Arial" w:eastAsia="Arial" w:hAnsi="Arial" w:hint="default"/>
        <w:sz w:val="22"/>
        <w:szCs w:val="22"/>
      </w:rPr>
    </w:lvl>
    <w:lvl w:ilvl="1" w:tplc="EAB6F2EA">
      <w:start w:val="1"/>
      <w:numFmt w:val="bullet"/>
      <w:lvlText w:val="•"/>
      <w:lvlJc w:val="left"/>
      <w:pPr>
        <w:ind w:left="1292" w:hanging="144"/>
      </w:pPr>
      <w:rPr>
        <w:rFonts w:hint="default"/>
      </w:rPr>
    </w:lvl>
    <w:lvl w:ilvl="2" w:tplc="AF746138">
      <w:start w:val="1"/>
      <w:numFmt w:val="bullet"/>
      <w:lvlText w:val="•"/>
      <w:lvlJc w:val="left"/>
      <w:pPr>
        <w:ind w:left="2140" w:hanging="144"/>
      </w:pPr>
      <w:rPr>
        <w:rFonts w:hint="default"/>
      </w:rPr>
    </w:lvl>
    <w:lvl w:ilvl="3" w:tplc="18DAE53A">
      <w:start w:val="1"/>
      <w:numFmt w:val="bullet"/>
      <w:lvlText w:val="•"/>
      <w:lvlJc w:val="left"/>
      <w:pPr>
        <w:ind w:left="2989" w:hanging="144"/>
      </w:pPr>
      <w:rPr>
        <w:rFonts w:hint="default"/>
      </w:rPr>
    </w:lvl>
    <w:lvl w:ilvl="4" w:tplc="77D483CA">
      <w:start w:val="1"/>
      <w:numFmt w:val="bullet"/>
      <w:lvlText w:val="•"/>
      <w:lvlJc w:val="left"/>
      <w:pPr>
        <w:ind w:left="3837" w:hanging="144"/>
      </w:pPr>
      <w:rPr>
        <w:rFonts w:hint="default"/>
      </w:rPr>
    </w:lvl>
    <w:lvl w:ilvl="5" w:tplc="57D4B936">
      <w:start w:val="1"/>
      <w:numFmt w:val="bullet"/>
      <w:lvlText w:val="•"/>
      <w:lvlJc w:val="left"/>
      <w:pPr>
        <w:ind w:left="4685" w:hanging="144"/>
      </w:pPr>
      <w:rPr>
        <w:rFonts w:hint="default"/>
      </w:rPr>
    </w:lvl>
    <w:lvl w:ilvl="6" w:tplc="BD527F16">
      <w:start w:val="1"/>
      <w:numFmt w:val="bullet"/>
      <w:lvlText w:val="•"/>
      <w:lvlJc w:val="left"/>
      <w:pPr>
        <w:ind w:left="5533" w:hanging="144"/>
      </w:pPr>
      <w:rPr>
        <w:rFonts w:hint="default"/>
      </w:rPr>
    </w:lvl>
    <w:lvl w:ilvl="7" w:tplc="D3BA28A4">
      <w:start w:val="1"/>
      <w:numFmt w:val="bullet"/>
      <w:lvlText w:val="•"/>
      <w:lvlJc w:val="left"/>
      <w:pPr>
        <w:ind w:left="6381" w:hanging="144"/>
      </w:pPr>
      <w:rPr>
        <w:rFonts w:hint="default"/>
      </w:rPr>
    </w:lvl>
    <w:lvl w:ilvl="8" w:tplc="A586864E">
      <w:start w:val="1"/>
      <w:numFmt w:val="bullet"/>
      <w:lvlText w:val="•"/>
      <w:lvlJc w:val="left"/>
      <w:pPr>
        <w:ind w:left="7230" w:hanging="144"/>
      </w:pPr>
      <w:rPr>
        <w:rFonts w:hint="default"/>
      </w:rPr>
    </w:lvl>
  </w:abstractNum>
  <w:abstractNum w:abstractNumId="9">
    <w:nsid w:val="47A712A9"/>
    <w:multiLevelType w:val="hybridMultilevel"/>
    <w:tmpl w:val="25BC265E"/>
    <w:lvl w:ilvl="0" w:tplc="66204FD6">
      <w:start w:val="1"/>
      <w:numFmt w:val="bullet"/>
      <w:lvlText w:val="-"/>
      <w:lvlJc w:val="left"/>
      <w:pPr>
        <w:ind w:left="543" w:hanging="360"/>
      </w:pPr>
      <w:rPr>
        <w:rFonts w:ascii="Sylfaen" w:eastAsia="Sylfaen" w:hAnsi="Sylfaen" w:hint="default"/>
        <w:sz w:val="22"/>
        <w:szCs w:val="22"/>
      </w:rPr>
    </w:lvl>
    <w:lvl w:ilvl="1" w:tplc="421E0E46">
      <w:start w:val="1"/>
      <w:numFmt w:val="bullet"/>
      <w:lvlText w:val="•"/>
      <w:lvlJc w:val="left"/>
      <w:pPr>
        <w:ind w:left="1425" w:hanging="360"/>
      </w:pPr>
      <w:rPr>
        <w:rFonts w:hint="default"/>
      </w:rPr>
    </w:lvl>
    <w:lvl w:ilvl="2" w:tplc="F6BC39D8">
      <w:start w:val="1"/>
      <w:numFmt w:val="bullet"/>
      <w:lvlText w:val="•"/>
      <w:lvlJc w:val="left"/>
      <w:pPr>
        <w:ind w:left="2308" w:hanging="360"/>
      </w:pPr>
      <w:rPr>
        <w:rFonts w:hint="default"/>
      </w:rPr>
    </w:lvl>
    <w:lvl w:ilvl="3" w:tplc="680610D8">
      <w:start w:val="1"/>
      <w:numFmt w:val="bullet"/>
      <w:lvlText w:val="•"/>
      <w:lvlJc w:val="left"/>
      <w:pPr>
        <w:ind w:left="3190" w:hanging="360"/>
      </w:pPr>
      <w:rPr>
        <w:rFonts w:hint="default"/>
      </w:rPr>
    </w:lvl>
    <w:lvl w:ilvl="4" w:tplc="859AF49A">
      <w:start w:val="1"/>
      <w:numFmt w:val="bullet"/>
      <w:lvlText w:val="•"/>
      <w:lvlJc w:val="left"/>
      <w:pPr>
        <w:ind w:left="4072" w:hanging="360"/>
      </w:pPr>
      <w:rPr>
        <w:rFonts w:hint="default"/>
      </w:rPr>
    </w:lvl>
    <w:lvl w:ilvl="5" w:tplc="68062A10">
      <w:start w:val="1"/>
      <w:numFmt w:val="bullet"/>
      <w:lvlText w:val="•"/>
      <w:lvlJc w:val="left"/>
      <w:pPr>
        <w:ind w:left="4955" w:hanging="360"/>
      </w:pPr>
      <w:rPr>
        <w:rFonts w:hint="default"/>
      </w:rPr>
    </w:lvl>
    <w:lvl w:ilvl="6" w:tplc="F71C7FC8">
      <w:start w:val="1"/>
      <w:numFmt w:val="bullet"/>
      <w:lvlText w:val="•"/>
      <w:lvlJc w:val="left"/>
      <w:pPr>
        <w:ind w:left="5837" w:hanging="360"/>
      </w:pPr>
      <w:rPr>
        <w:rFonts w:hint="default"/>
      </w:rPr>
    </w:lvl>
    <w:lvl w:ilvl="7" w:tplc="7DA2152E">
      <w:start w:val="1"/>
      <w:numFmt w:val="bullet"/>
      <w:lvlText w:val="•"/>
      <w:lvlJc w:val="left"/>
      <w:pPr>
        <w:ind w:left="6719" w:hanging="360"/>
      </w:pPr>
      <w:rPr>
        <w:rFonts w:hint="default"/>
      </w:rPr>
    </w:lvl>
    <w:lvl w:ilvl="8" w:tplc="D77C30D8">
      <w:start w:val="1"/>
      <w:numFmt w:val="bullet"/>
      <w:lvlText w:val="•"/>
      <w:lvlJc w:val="left"/>
      <w:pPr>
        <w:ind w:left="7601" w:hanging="360"/>
      </w:pPr>
      <w:rPr>
        <w:rFonts w:hint="default"/>
      </w:rPr>
    </w:lvl>
  </w:abstractNum>
  <w:abstractNum w:abstractNumId="10">
    <w:nsid w:val="538845BD"/>
    <w:multiLevelType w:val="hybridMultilevel"/>
    <w:tmpl w:val="3DE4C6BA"/>
    <w:lvl w:ilvl="0" w:tplc="4D122F98">
      <w:start w:val="1"/>
      <w:numFmt w:val="bullet"/>
      <w:lvlText w:val="-"/>
      <w:lvlJc w:val="left"/>
      <w:pPr>
        <w:ind w:left="1314" w:hanging="142"/>
      </w:pPr>
      <w:rPr>
        <w:rFonts w:ascii="Arial" w:eastAsia="Arial" w:hAnsi="Arial" w:hint="default"/>
        <w:sz w:val="23"/>
        <w:szCs w:val="23"/>
      </w:rPr>
    </w:lvl>
    <w:lvl w:ilvl="1" w:tplc="375041AE">
      <w:start w:val="1"/>
      <w:numFmt w:val="bullet"/>
      <w:lvlText w:val="•"/>
      <w:lvlJc w:val="left"/>
      <w:pPr>
        <w:ind w:left="2077" w:hanging="142"/>
      </w:pPr>
      <w:rPr>
        <w:rFonts w:hint="default"/>
      </w:rPr>
    </w:lvl>
    <w:lvl w:ilvl="2" w:tplc="27FEB280">
      <w:start w:val="1"/>
      <w:numFmt w:val="bullet"/>
      <w:lvlText w:val="•"/>
      <w:lvlJc w:val="left"/>
      <w:pPr>
        <w:ind w:left="2840" w:hanging="142"/>
      </w:pPr>
      <w:rPr>
        <w:rFonts w:hint="default"/>
      </w:rPr>
    </w:lvl>
    <w:lvl w:ilvl="3" w:tplc="87D20542">
      <w:start w:val="1"/>
      <w:numFmt w:val="bullet"/>
      <w:lvlText w:val="•"/>
      <w:lvlJc w:val="left"/>
      <w:pPr>
        <w:ind w:left="3603" w:hanging="142"/>
      </w:pPr>
      <w:rPr>
        <w:rFonts w:hint="default"/>
      </w:rPr>
    </w:lvl>
    <w:lvl w:ilvl="4" w:tplc="36DCF3B8">
      <w:start w:val="1"/>
      <w:numFmt w:val="bullet"/>
      <w:lvlText w:val="•"/>
      <w:lvlJc w:val="left"/>
      <w:pPr>
        <w:ind w:left="4366" w:hanging="142"/>
      </w:pPr>
      <w:rPr>
        <w:rFonts w:hint="default"/>
      </w:rPr>
    </w:lvl>
    <w:lvl w:ilvl="5" w:tplc="A4CA61BC">
      <w:start w:val="1"/>
      <w:numFmt w:val="bullet"/>
      <w:lvlText w:val="•"/>
      <w:lvlJc w:val="left"/>
      <w:pPr>
        <w:ind w:left="5130" w:hanging="142"/>
      </w:pPr>
      <w:rPr>
        <w:rFonts w:hint="default"/>
      </w:rPr>
    </w:lvl>
    <w:lvl w:ilvl="6" w:tplc="E09C4C7A">
      <w:start w:val="1"/>
      <w:numFmt w:val="bullet"/>
      <w:lvlText w:val="•"/>
      <w:lvlJc w:val="left"/>
      <w:pPr>
        <w:ind w:left="5893" w:hanging="142"/>
      </w:pPr>
      <w:rPr>
        <w:rFonts w:hint="default"/>
      </w:rPr>
    </w:lvl>
    <w:lvl w:ilvl="7" w:tplc="4E5A6AB4">
      <w:start w:val="1"/>
      <w:numFmt w:val="bullet"/>
      <w:lvlText w:val="•"/>
      <w:lvlJc w:val="left"/>
      <w:pPr>
        <w:ind w:left="6656" w:hanging="142"/>
      </w:pPr>
      <w:rPr>
        <w:rFonts w:hint="default"/>
      </w:rPr>
    </w:lvl>
    <w:lvl w:ilvl="8" w:tplc="0F0C98BE">
      <w:start w:val="1"/>
      <w:numFmt w:val="bullet"/>
      <w:lvlText w:val="•"/>
      <w:lvlJc w:val="left"/>
      <w:pPr>
        <w:ind w:left="7419" w:hanging="142"/>
      </w:pPr>
      <w:rPr>
        <w:rFonts w:hint="default"/>
      </w:rPr>
    </w:lvl>
  </w:abstractNum>
  <w:abstractNum w:abstractNumId="11">
    <w:nsid w:val="64491611"/>
    <w:multiLevelType w:val="hybridMultilevel"/>
    <w:tmpl w:val="6E74B02C"/>
    <w:lvl w:ilvl="0" w:tplc="11901CCC">
      <w:start w:val="1"/>
      <w:numFmt w:val="bullet"/>
      <w:lvlText w:val="-"/>
      <w:lvlJc w:val="left"/>
      <w:pPr>
        <w:ind w:left="836" w:hanging="360"/>
      </w:pPr>
      <w:rPr>
        <w:rFonts w:ascii="Arial" w:eastAsia="Arial" w:hAnsi="Arial" w:hint="default"/>
        <w:sz w:val="22"/>
        <w:szCs w:val="22"/>
      </w:rPr>
    </w:lvl>
    <w:lvl w:ilvl="1" w:tplc="38405AA4">
      <w:start w:val="1"/>
      <w:numFmt w:val="bullet"/>
      <w:lvlText w:val="•"/>
      <w:lvlJc w:val="left"/>
      <w:pPr>
        <w:ind w:left="1647" w:hanging="360"/>
      </w:pPr>
      <w:rPr>
        <w:rFonts w:hint="default"/>
      </w:rPr>
    </w:lvl>
    <w:lvl w:ilvl="2" w:tplc="BC9080FC">
      <w:start w:val="1"/>
      <w:numFmt w:val="bullet"/>
      <w:lvlText w:val="•"/>
      <w:lvlJc w:val="left"/>
      <w:pPr>
        <w:ind w:left="2458" w:hanging="360"/>
      </w:pPr>
      <w:rPr>
        <w:rFonts w:hint="default"/>
      </w:rPr>
    </w:lvl>
    <w:lvl w:ilvl="3" w:tplc="AF4C8164">
      <w:start w:val="1"/>
      <w:numFmt w:val="bullet"/>
      <w:lvlText w:val="•"/>
      <w:lvlJc w:val="left"/>
      <w:pPr>
        <w:ind w:left="3269" w:hanging="360"/>
      </w:pPr>
      <w:rPr>
        <w:rFonts w:hint="default"/>
      </w:rPr>
    </w:lvl>
    <w:lvl w:ilvl="4" w:tplc="563EF4D4">
      <w:start w:val="1"/>
      <w:numFmt w:val="bullet"/>
      <w:lvlText w:val="•"/>
      <w:lvlJc w:val="left"/>
      <w:pPr>
        <w:ind w:left="4080" w:hanging="360"/>
      </w:pPr>
      <w:rPr>
        <w:rFonts w:hint="default"/>
      </w:rPr>
    </w:lvl>
    <w:lvl w:ilvl="5" w:tplc="0672B968">
      <w:start w:val="1"/>
      <w:numFmt w:val="bullet"/>
      <w:lvlText w:val="•"/>
      <w:lvlJc w:val="left"/>
      <w:pPr>
        <w:ind w:left="4891" w:hanging="360"/>
      </w:pPr>
      <w:rPr>
        <w:rFonts w:hint="default"/>
      </w:rPr>
    </w:lvl>
    <w:lvl w:ilvl="6" w:tplc="63947D9C">
      <w:start w:val="1"/>
      <w:numFmt w:val="bullet"/>
      <w:lvlText w:val="•"/>
      <w:lvlJc w:val="left"/>
      <w:pPr>
        <w:ind w:left="5702" w:hanging="360"/>
      </w:pPr>
      <w:rPr>
        <w:rFonts w:hint="default"/>
      </w:rPr>
    </w:lvl>
    <w:lvl w:ilvl="7" w:tplc="634CB6E6">
      <w:start w:val="1"/>
      <w:numFmt w:val="bullet"/>
      <w:lvlText w:val="•"/>
      <w:lvlJc w:val="left"/>
      <w:pPr>
        <w:ind w:left="6513" w:hanging="360"/>
      </w:pPr>
      <w:rPr>
        <w:rFonts w:hint="default"/>
      </w:rPr>
    </w:lvl>
    <w:lvl w:ilvl="8" w:tplc="1C2AD49C">
      <w:start w:val="1"/>
      <w:numFmt w:val="bullet"/>
      <w:lvlText w:val="•"/>
      <w:lvlJc w:val="left"/>
      <w:pPr>
        <w:ind w:left="7324" w:hanging="360"/>
      </w:pPr>
      <w:rPr>
        <w:rFonts w:hint="default"/>
      </w:rPr>
    </w:lvl>
  </w:abstractNum>
  <w:abstractNum w:abstractNumId="12">
    <w:nsid w:val="697B4F9F"/>
    <w:multiLevelType w:val="multilevel"/>
    <w:tmpl w:val="E1482FD0"/>
    <w:lvl w:ilvl="0">
      <w:start w:val="3"/>
      <w:numFmt w:val="decimal"/>
      <w:lvlText w:val="%1"/>
      <w:lvlJc w:val="left"/>
      <w:pPr>
        <w:ind w:left="476" w:hanging="360"/>
      </w:pPr>
      <w:rPr>
        <w:rFonts w:hint="default"/>
      </w:rPr>
    </w:lvl>
    <w:lvl w:ilvl="1">
      <w:start w:val="3"/>
      <w:numFmt w:val="decimal"/>
      <w:lvlText w:val="%1.%2."/>
      <w:lvlJc w:val="left"/>
      <w:pPr>
        <w:ind w:left="476" w:hanging="360"/>
      </w:pPr>
      <w:rPr>
        <w:rFonts w:ascii="Arial" w:eastAsia="Arial" w:hAnsi="Arial" w:hint="default"/>
        <w:b/>
        <w:bCs/>
        <w:sz w:val="22"/>
        <w:szCs w:val="22"/>
      </w:rPr>
    </w:lvl>
    <w:lvl w:ilvl="2">
      <w:start w:val="1"/>
      <w:numFmt w:val="bullet"/>
      <w:lvlText w:val="•"/>
      <w:lvlJc w:val="left"/>
      <w:pPr>
        <w:ind w:left="2170" w:hanging="360"/>
      </w:pPr>
      <w:rPr>
        <w:rFonts w:hint="default"/>
      </w:rPr>
    </w:lvl>
    <w:lvl w:ilvl="3">
      <w:start w:val="1"/>
      <w:numFmt w:val="bullet"/>
      <w:lvlText w:val="•"/>
      <w:lvlJc w:val="left"/>
      <w:pPr>
        <w:ind w:left="3017" w:hanging="360"/>
      </w:pPr>
      <w:rPr>
        <w:rFonts w:hint="default"/>
      </w:rPr>
    </w:lvl>
    <w:lvl w:ilvl="4">
      <w:start w:val="1"/>
      <w:numFmt w:val="bullet"/>
      <w:lvlText w:val="•"/>
      <w:lvlJc w:val="left"/>
      <w:pPr>
        <w:ind w:left="3864" w:hanging="360"/>
      </w:pPr>
      <w:rPr>
        <w:rFonts w:hint="default"/>
      </w:rPr>
    </w:lvl>
    <w:lvl w:ilvl="5">
      <w:start w:val="1"/>
      <w:numFmt w:val="bullet"/>
      <w:lvlText w:val="•"/>
      <w:lvlJc w:val="left"/>
      <w:pPr>
        <w:ind w:left="4711" w:hanging="360"/>
      </w:pPr>
      <w:rPr>
        <w:rFonts w:hint="default"/>
      </w:rPr>
    </w:lvl>
    <w:lvl w:ilvl="6">
      <w:start w:val="1"/>
      <w:numFmt w:val="bullet"/>
      <w:lvlText w:val="•"/>
      <w:lvlJc w:val="left"/>
      <w:pPr>
        <w:ind w:left="5558" w:hanging="360"/>
      </w:pPr>
      <w:rPr>
        <w:rFonts w:hint="default"/>
      </w:rPr>
    </w:lvl>
    <w:lvl w:ilvl="7">
      <w:start w:val="1"/>
      <w:numFmt w:val="bullet"/>
      <w:lvlText w:val="•"/>
      <w:lvlJc w:val="left"/>
      <w:pPr>
        <w:ind w:left="6405" w:hanging="360"/>
      </w:pPr>
      <w:rPr>
        <w:rFonts w:hint="default"/>
      </w:rPr>
    </w:lvl>
    <w:lvl w:ilvl="8">
      <w:start w:val="1"/>
      <w:numFmt w:val="bullet"/>
      <w:lvlText w:val="•"/>
      <w:lvlJc w:val="left"/>
      <w:pPr>
        <w:ind w:left="7252" w:hanging="360"/>
      </w:pPr>
      <w:rPr>
        <w:rFonts w:hint="default"/>
      </w:rPr>
    </w:lvl>
  </w:abstractNum>
  <w:abstractNum w:abstractNumId="13">
    <w:nsid w:val="6DEB0CF0"/>
    <w:multiLevelType w:val="hybridMultilevel"/>
    <w:tmpl w:val="F0E0435C"/>
    <w:lvl w:ilvl="0" w:tplc="6FFEEBA2">
      <w:start w:val="1"/>
      <w:numFmt w:val="bullet"/>
      <w:lvlText w:val="o"/>
      <w:lvlJc w:val="left"/>
      <w:pPr>
        <w:ind w:left="1536" w:hanging="360"/>
      </w:pPr>
      <w:rPr>
        <w:rFonts w:ascii="Courier New" w:eastAsia="Courier New" w:hAnsi="Courier New" w:hint="default"/>
        <w:sz w:val="22"/>
        <w:szCs w:val="22"/>
      </w:rPr>
    </w:lvl>
    <w:lvl w:ilvl="1" w:tplc="638EBC3C">
      <w:start w:val="1"/>
      <w:numFmt w:val="bullet"/>
      <w:lvlText w:val="•"/>
      <w:lvlJc w:val="left"/>
      <w:pPr>
        <w:ind w:left="2275" w:hanging="360"/>
      </w:pPr>
      <w:rPr>
        <w:rFonts w:hint="default"/>
      </w:rPr>
    </w:lvl>
    <w:lvl w:ilvl="2" w:tplc="EB84D22E">
      <w:start w:val="1"/>
      <w:numFmt w:val="bullet"/>
      <w:lvlText w:val="•"/>
      <w:lvlJc w:val="left"/>
      <w:pPr>
        <w:ind w:left="3014" w:hanging="360"/>
      </w:pPr>
      <w:rPr>
        <w:rFonts w:hint="default"/>
      </w:rPr>
    </w:lvl>
    <w:lvl w:ilvl="3" w:tplc="B2DE96B4">
      <w:start w:val="1"/>
      <w:numFmt w:val="bullet"/>
      <w:lvlText w:val="•"/>
      <w:lvlJc w:val="left"/>
      <w:pPr>
        <w:ind w:left="3753" w:hanging="360"/>
      </w:pPr>
      <w:rPr>
        <w:rFonts w:hint="default"/>
      </w:rPr>
    </w:lvl>
    <w:lvl w:ilvl="4" w:tplc="F1028AAC">
      <w:start w:val="1"/>
      <w:numFmt w:val="bullet"/>
      <w:lvlText w:val="•"/>
      <w:lvlJc w:val="left"/>
      <w:pPr>
        <w:ind w:left="4492" w:hanging="360"/>
      </w:pPr>
      <w:rPr>
        <w:rFonts w:hint="default"/>
      </w:rPr>
    </w:lvl>
    <w:lvl w:ilvl="5" w:tplc="5BCAEF06">
      <w:start w:val="1"/>
      <w:numFmt w:val="bullet"/>
      <w:lvlText w:val="•"/>
      <w:lvlJc w:val="left"/>
      <w:pPr>
        <w:ind w:left="5231" w:hanging="360"/>
      </w:pPr>
      <w:rPr>
        <w:rFonts w:hint="default"/>
      </w:rPr>
    </w:lvl>
    <w:lvl w:ilvl="6" w:tplc="6E2641A6">
      <w:start w:val="1"/>
      <w:numFmt w:val="bullet"/>
      <w:lvlText w:val="•"/>
      <w:lvlJc w:val="left"/>
      <w:pPr>
        <w:ind w:left="5970" w:hanging="360"/>
      </w:pPr>
      <w:rPr>
        <w:rFonts w:hint="default"/>
      </w:rPr>
    </w:lvl>
    <w:lvl w:ilvl="7" w:tplc="D480BBEC">
      <w:start w:val="1"/>
      <w:numFmt w:val="bullet"/>
      <w:lvlText w:val="•"/>
      <w:lvlJc w:val="left"/>
      <w:pPr>
        <w:ind w:left="6709" w:hanging="360"/>
      </w:pPr>
      <w:rPr>
        <w:rFonts w:hint="default"/>
      </w:rPr>
    </w:lvl>
    <w:lvl w:ilvl="8" w:tplc="D32C005E">
      <w:start w:val="1"/>
      <w:numFmt w:val="bullet"/>
      <w:lvlText w:val="•"/>
      <w:lvlJc w:val="left"/>
      <w:pPr>
        <w:ind w:left="7448" w:hanging="360"/>
      </w:pPr>
      <w:rPr>
        <w:rFonts w:hint="default"/>
      </w:rPr>
    </w:lvl>
  </w:abstractNum>
  <w:abstractNum w:abstractNumId="14">
    <w:nsid w:val="7B0005C4"/>
    <w:multiLevelType w:val="hybridMultilevel"/>
    <w:tmpl w:val="C19E71DA"/>
    <w:lvl w:ilvl="0" w:tplc="4FC82158">
      <w:start w:val="1"/>
      <w:numFmt w:val="bullet"/>
      <w:lvlText w:val="-"/>
      <w:lvlJc w:val="left"/>
      <w:pPr>
        <w:ind w:left="444" w:hanging="147"/>
      </w:pPr>
      <w:rPr>
        <w:rFonts w:ascii="Arial" w:eastAsia="Arial" w:hAnsi="Arial" w:hint="default"/>
        <w:sz w:val="22"/>
        <w:szCs w:val="22"/>
      </w:rPr>
    </w:lvl>
    <w:lvl w:ilvl="1" w:tplc="73669274">
      <w:start w:val="1"/>
      <w:numFmt w:val="bullet"/>
      <w:lvlText w:val="•"/>
      <w:lvlJc w:val="left"/>
      <w:pPr>
        <w:ind w:left="1298" w:hanging="147"/>
      </w:pPr>
      <w:rPr>
        <w:rFonts w:hint="default"/>
      </w:rPr>
    </w:lvl>
    <w:lvl w:ilvl="2" w:tplc="07385702">
      <w:start w:val="1"/>
      <w:numFmt w:val="bullet"/>
      <w:lvlText w:val="•"/>
      <w:lvlJc w:val="left"/>
      <w:pPr>
        <w:ind w:left="2152" w:hanging="147"/>
      </w:pPr>
      <w:rPr>
        <w:rFonts w:hint="default"/>
      </w:rPr>
    </w:lvl>
    <w:lvl w:ilvl="3" w:tplc="44D4070C">
      <w:start w:val="1"/>
      <w:numFmt w:val="bullet"/>
      <w:lvlText w:val="•"/>
      <w:lvlJc w:val="left"/>
      <w:pPr>
        <w:ind w:left="3007" w:hanging="147"/>
      </w:pPr>
      <w:rPr>
        <w:rFonts w:hint="default"/>
      </w:rPr>
    </w:lvl>
    <w:lvl w:ilvl="4" w:tplc="C4660D46">
      <w:start w:val="1"/>
      <w:numFmt w:val="bullet"/>
      <w:lvlText w:val="•"/>
      <w:lvlJc w:val="left"/>
      <w:pPr>
        <w:ind w:left="3861" w:hanging="147"/>
      </w:pPr>
      <w:rPr>
        <w:rFonts w:hint="default"/>
      </w:rPr>
    </w:lvl>
    <w:lvl w:ilvl="5" w:tplc="8A2E9A02">
      <w:start w:val="1"/>
      <w:numFmt w:val="bullet"/>
      <w:lvlText w:val="•"/>
      <w:lvlJc w:val="left"/>
      <w:pPr>
        <w:ind w:left="4715" w:hanging="147"/>
      </w:pPr>
      <w:rPr>
        <w:rFonts w:hint="default"/>
      </w:rPr>
    </w:lvl>
    <w:lvl w:ilvl="6" w:tplc="CA4A2EE2">
      <w:start w:val="1"/>
      <w:numFmt w:val="bullet"/>
      <w:lvlText w:val="•"/>
      <w:lvlJc w:val="left"/>
      <w:pPr>
        <w:ind w:left="5569" w:hanging="147"/>
      </w:pPr>
      <w:rPr>
        <w:rFonts w:hint="default"/>
      </w:rPr>
    </w:lvl>
    <w:lvl w:ilvl="7" w:tplc="F626B76E">
      <w:start w:val="1"/>
      <w:numFmt w:val="bullet"/>
      <w:lvlText w:val="•"/>
      <w:lvlJc w:val="left"/>
      <w:pPr>
        <w:ind w:left="6423" w:hanging="147"/>
      </w:pPr>
      <w:rPr>
        <w:rFonts w:hint="default"/>
      </w:rPr>
    </w:lvl>
    <w:lvl w:ilvl="8" w:tplc="A6AEFC1C">
      <w:start w:val="1"/>
      <w:numFmt w:val="bullet"/>
      <w:lvlText w:val="•"/>
      <w:lvlJc w:val="left"/>
      <w:pPr>
        <w:ind w:left="7278" w:hanging="147"/>
      </w:pPr>
      <w:rPr>
        <w:rFonts w:hint="default"/>
      </w:rPr>
    </w:lvl>
  </w:abstractNum>
  <w:abstractNum w:abstractNumId="15">
    <w:nsid w:val="7EBE096D"/>
    <w:multiLevelType w:val="multilevel"/>
    <w:tmpl w:val="23862814"/>
    <w:lvl w:ilvl="0">
      <w:start w:val="1"/>
      <w:numFmt w:val="decimal"/>
      <w:lvlText w:val="%1."/>
      <w:lvlJc w:val="left"/>
      <w:pPr>
        <w:ind w:left="476" w:hanging="360"/>
      </w:pPr>
      <w:rPr>
        <w:rFonts w:ascii="Arial" w:eastAsia="Arial" w:hAnsi="Arial" w:hint="default"/>
        <w:b/>
        <w:bCs/>
        <w:sz w:val="22"/>
        <w:szCs w:val="22"/>
      </w:rPr>
    </w:lvl>
    <w:lvl w:ilvl="1">
      <w:start w:val="1"/>
      <w:numFmt w:val="decimal"/>
      <w:lvlText w:val="%1.%2."/>
      <w:lvlJc w:val="left"/>
      <w:pPr>
        <w:ind w:left="836" w:hanging="360"/>
      </w:pPr>
      <w:rPr>
        <w:rFonts w:ascii="Arial" w:eastAsia="Arial" w:hAnsi="Arial" w:hint="default"/>
        <w:b/>
        <w:bCs/>
        <w:sz w:val="22"/>
        <w:szCs w:val="22"/>
      </w:rPr>
    </w:lvl>
    <w:lvl w:ilvl="2">
      <w:start w:val="1"/>
      <w:numFmt w:val="bullet"/>
      <w:lvlText w:val="-"/>
      <w:lvlJc w:val="left"/>
      <w:pPr>
        <w:ind w:left="836" w:hanging="360"/>
      </w:pPr>
      <w:rPr>
        <w:rFonts w:ascii="Arial" w:eastAsia="Arial" w:hAnsi="Arial" w:hint="default"/>
        <w:sz w:val="22"/>
        <w:szCs w:val="22"/>
      </w:rPr>
    </w:lvl>
    <w:lvl w:ilvl="3">
      <w:start w:val="1"/>
      <w:numFmt w:val="bullet"/>
      <w:lvlText w:val="•"/>
      <w:lvlJc w:val="left"/>
      <w:pPr>
        <w:ind w:left="2638" w:hanging="360"/>
      </w:pPr>
      <w:rPr>
        <w:rFonts w:hint="default"/>
      </w:rPr>
    </w:lvl>
    <w:lvl w:ilvl="4">
      <w:start w:val="1"/>
      <w:numFmt w:val="bullet"/>
      <w:lvlText w:val="•"/>
      <w:lvlJc w:val="left"/>
      <w:pPr>
        <w:ind w:left="3539" w:hanging="360"/>
      </w:pPr>
      <w:rPr>
        <w:rFonts w:hint="default"/>
      </w:rPr>
    </w:lvl>
    <w:lvl w:ilvl="5">
      <w:start w:val="1"/>
      <w:numFmt w:val="bullet"/>
      <w:lvlText w:val="•"/>
      <w:lvlJc w:val="left"/>
      <w:pPr>
        <w:ind w:left="4440" w:hanging="360"/>
      </w:pPr>
      <w:rPr>
        <w:rFonts w:hint="default"/>
      </w:rPr>
    </w:lvl>
    <w:lvl w:ilvl="6">
      <w:start w:val="1"/>
      <w:numFmt w:val="bullet"/>
      <w:lvlText w:val="•"/>
      <w:lvlJc w:val="left"/>
      <w:pPr>
        <w:ind w:left="5341" w:hanging="360"/>
      </w:pPr>
      <w:rPr>
        <w:rFonts w:hint="default"/>
      </w:rPr>
    </w:lvl>
    <w:lvl w:ilvl="7">
      <w:start w:val="1"/>
      <w:numFmt w:val="bullet"/>
      <w:lvlText w:val="•"/>
      <w:lvlJc w:val="left"/>
      <w:pPr>
        <w:ind w:left="6243" w:hanging="360"/>
      </w:pPr>
      <w:rPr>
        <w:rFonts w:hint="default"/>
      </w:rPr>
    </w:lvl>
    <w:lvl w:ilvl="8">
      <w:start w:val="1"/>
      <w:numFmt w:val="bullet"/>
      <w:lvlText w:val="•"/>
      <w:lvlJc w:val="left"/>
      <w:pPr>
        <w:ind w:left="7144" w:hanging="360"/>
      </w:pPr>
      <w:rPr>
        <w:rFonts w:hint="default"/>
      </w:rPr>
    </w:lvl>
  </w:abstractNum>
  <w:num w:numId="1">
    <w:abstractNumId w:val="0"/>
  </w:num>
  <w:num w:numId="2">
    <w:abstractNumId w:val="3"/>
  </w:num>
  <w:num w:numId="3">
    <w:abstractNumId w:val="12"/>
  </w:num>
  <w:num w:numId="4">
    <w:abstractNumId w:val="14"/>
  </w:num>
  <w:num w:numId="5">
    <w:abstractNumId w:val="7"/>
  </w:num>
  <w:num w:numId="6">
    <w:abstractNumId w:val="8"/>
  </w:num>
  <w:num w:numId="7">
    <w:abstractNumId w:val="11"/>
  </w:num>
  <w:num w:numId="8">
    <w:abstractNumId w:val="13"/>
  </w:num>
  <w:num w:numId="9">
    <w:abstractNumId w:val="5"/>
  </w:num>
  <w:num w:numId="10">
    <w:abstractNumId w:val="4"/>
  </w:num>
  <w:num w:numId="11">
    <w:abstractNumId w:val="6"/>
  </w:num>
  <w:num w:numId="12">
    <w:abstractNumId w:val="10"/>
  </w:num>
  <w:num w:numId="13">
    <w:abstractNumId w:val="2"/>
  </w:num>
  <w:num w:numId="14">
    <w:abstractNumId w:val="15"/>
  </w:num>
  <w:num w:numId="15">
    <w:abstractNumId w:val="1"/>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1296"/>
  <w:hyphenationZone w:val="396"/>
  <w:characterSpacingControl w:val="doNotCompress"/>
  <w:hdrShapeDefaults>
    <o:shapedefaults v:ext="edit" spidmax="6146"/>
    <o:shapelayout v:ext="edit">
      <o:idmap v:ext="edit" data="4"/>
    </o:shapelayout>
  </w:hdrShapeDefaults>
  <w:footnotePr>
    <w:footnote w:id="-1"/>
    <w:footnote w:id="0"/>
  </w:footnotePr>
  <w:endnotePr>
    <w:endnote w:id="-1"/>
    <w:endnote w:id="0"/>
  </w:endnotePr>
  <w:compat/>
  <w:rsids>
    <w:rsidRoot w:val="00312F9E"/>
    <w:rsid w:val="000158A1"/>
    <w:rsid w:val="000431FB"/>
    <w:rsid w:val="00046040"/>
    <w:rsid w:val="00051FEB"/>
    <w:rsid w:val="000A20C2"/>
    <w:rsid w:val="000B7AD6"/>
    <w:rsid w:val="000C7C30"/>
    <w:rsid w:val="000E3127"/>
    <w:rsid w:val="00140B71"/>
    <w:rsid w:val="00175944"/>
    <w:rsid w:val="00182D05"/>
    <w:rsid w:val="001C0D48"/>
    <w:rsid w:val="001E3455"/>
    <w:rsid w:val="001E7ADC"/>
    <w:rsid w:val="00204EAA"/>
    <w:rsid w:val="00217EEF"/>
    <w:rsid w:val="0026338F"/>
    <w:rsid w:val="00275C42"/>
    <w:rsid w:val="002802A8"/>
    <w:rsid w:val="002943A5"/>
    <w:rsid w:val="002A5B92"/>
    <w:rsid w:val="002A7C23"/>
    <w:rsid w:val="002C109D"/>
    <w:rsid w:val="002C718C"/>
    <w:rsid w:val="002C7FBC"/>
    <w:rsid w:val="002E4D95"/>
    <w:rsid w:val="002F0A68"/>
    <w:rsid w:val="0030190A"/>
    <w:rsid w:val="00312F9E"/>
    <w:rsid w:val="00312FAC"/>
    <w:rsid w:val="00320C34"/>
    <w:rsid w:val="00321DCF"/>
    <w:rsid w:val="003368EE"/>
    <w:rsid w:val="00394E4C"/>
    <w:rsid w:val="003B5D8E"/>
    <w:rsid w:val="003C4712"/>
    <w:rsid w:val="003D1512"/>
    <w:rsid w:val="003D5B02"/>
    <w:rsid w:val="00400F5B"/>
    <w:rsid w:val="00411887"/>
    <w:rsid w:val="00443DB1"/>
    <w:rsid w:val="004656C5"/>
    <w:rsid w:val="004657D1"/>
    <w:rsid w:val="004C187C"/>
    <w:rsid w:val="004F738C"/>
    <w:rsid w:val="00506DA0"/>
    <w:rsid w:val="005142CF"/>
    <w:rsid w:val="00527A35"/>
    <w:rsid w:val="00552453"/>
    <w:rsid w:val="00590B19"/>
    <w:rsid w:val="005A793A"/>
    <w:rsid w:val="005B06E2"/>
    <w:rsid w:val="005C6FC0"/>
    <w:rsid w:val="005D28BF"/>
    <w:rsid w:val="005E60F2"/>
    <w:rsid w:val="00623F4B"/>
    <w:rsid w:val="00655FE8"/>
    <w:rsid w:val="00695FB5"/>
    <w:rsid w:val="006E03AC"/>
    <w:rsid w:val="006F30F6"/>
    <w:rsid w:val="007036D0"/>
    <w:rsid w:val="0073321B"/>
    <w:rsid w:val="007421C7"/>
    <w:rsid w:val="00743619"/>
    <w:rsid w:val="00747ED4"/>
    <w:rsid w:val="007567C8"/>
    <w:rsid w:val="00767054"/>
    <w:rsid w:val="007C6B93"/>
    <w:rsid w:val="0083268C"/>
    <w:rsid w:val="0084526B"/>
    <w:rsid w:val="00865E69"/>
    <w:rsid w:val="00866E9A"/>
    <w:rsid w:val="008A5F67"/>
    <w:rsid w:val="008A6372"/>
    <w:rsid w:val="00967013"/>
    <w:rsid w:val="009A6D5D"/>
    <w:rsid w:val="009C1189"/>
    <w:rsid w:val="009D609D"/>
    <w:rsid w:val="009F21FF"/>
    <w:rsid w:val="00A327B8"/>
    <w:rsid w:val="00A35C27"/>
    <w:rsid w:val="00AB3997"/>
    <w:rsid w:val="00AE1C62"/>
    <w:rsid w:val="00AF23EC"/>
    <w:rsid w:val="00B24AEB"/>
    <w:rsid w:val="00B56031"/>
    <w:rsid w:val="00B7504E"/>
    <w:rsid w:val="00B83320"/>
    <w:rsid w:val="00BC713A"/>
    <w:rsid w:val="00BE6974"/>
    <w:rsid w:val="00BF651A"/>
    <w:rsid w:val="00C101F6"/>
    <w:rsid w:val="00C205E5"/>
    <w:rsid w:val="00C32179"/>
    <w:rsid w:val="00C53D0F"/>
    <w:rsid w:val="00C97BA8"/>
    <w:rsid w:val="00D1250E"/>
    <w:rsid w:val="00D61508"/>
    <w:rsid w:val="00D86435"/>
    <w:rsid w:val="00D904A6"/>
    <w:rsid w:val="00DC5C6C"/>
    <w:rsid w:val="00DC7F4F"/>
    <w:rsid w:val="00DD5ABB"/>
    <w:rsid w:val="00DD79CA"/>
    <w:rsid w:val="00E04D3C"/>
    <w:rsid w:val="00E13BBB"/>
    <w:rsid w:val="00E25097"/>
    <w:rsid w:val="00E3216C"/>
    <w:rsid w:val="00E46BC5"/>
    <w:rsid w:val="00E576AE"/>
    <w:rsid w:val="00EA5C65"/>
    <w:rsid w:val="00EA6FFE"/>
    <w:rsid w:val="00EB2E5F"/>
    <w:rsid w:val="00F13978"/>
    <w:rsid w:val="00F209AE"/>
    <w:rsid w:val="00F3012B"/>
    <w:rsid w:val="00F53CC5"/>
    <w:rsid w:val="00F933AE"/>
    <w:rsid w:val="00FB3343"/>
    <w:rsid w:val="00FD1E7C"/>
    <w:rsid w:val="00FF4C4A"/>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12F9E"/>
    <w:pPr>
      <w:widowControl w:val="0"/>
      <w:spacing w:after="0" w:line="240" w:lineRule="auto"/>
    </w:pPr>
    <w:rPr>
      <w:rFonts w:asciiTheme="minorHAnsi" w:hAnsiTheme="minorHAnsi" w:cstheme="minorBidi"/>
      <w:sz w:val="22"/>
      <w:szCs w:val="22"/>
      <w:lang w:eastAsia="lt-LT" w:bidi="lt-LT"/>
    </w:rPr>
  </w:style>
  <w:style w:type="paragraph" w:styleId="Heading1">
    <w:name w:val="heading 1"/>
    <w:basedOn w:val="Normal"/>
    <w:link w:val="Heading1Char"/>
    <w:uiPriority w:val="1"/>
    <w:qFormat/>
    <w:rsid w:val="00312F9E"/>
    <w:pPr>
      <w:ind w:left="1314" w:hanging="142"/>
      <w:outlineLvl w:val="0"/>
    </w:pPr>
    <w:rPr>
      <w:rFonts w:ascii="Arial" w:eastAsia="Arial" w:hAnsi="Arial"/>
      <w:sz w:val="23"/>
      <w:szCs w:val="23"/>
    </w:rPr>
  </w:style>
  <w:style w:type="paragraph" w:styleId="Heading2">
    <w:name w:val="heading 2"/>
    <w:basedOn w:val="Normal"/>
    <w:link w:val="Heading2Char"/>
    <w:uiPriority w:val="1"/>
    <w:qFormat/>
    <w:rsid w:val="00312F9E"/>
    <w:pPr>
      <w:ind w:left="476" w:hanging="360"/>
      <w:outlineLvl w:val="1"/>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2F9E"/>
    <w:rPr>
      <w:rFonts w:ascii="Arial" w:eastAsia="Arial" w:hAnsi="Arial" w:cstheme="minorBidi"/>
      <w:sz w:val="23"/>
      <w:szCs w:val="23"/>
      <w:lang w:eastAsia="lt-LT" w:bidi="lt-LT"/>
    </w:rPr>
  </w:style>
  <w:style w:type="character" w:customStyle="1" w:styleId="Heading2Char">
    <w:name w:val="Heading 2 Char"/>
    <w:basedOn w:val="DefaultParagraphFont"/>
    <w:link w:val="Heading2"/>
    <w:uiPriority w:val="1"/>
    <w:rsid w:val="00312F9E"/>
    <w:rPr>
      <w:rFonts w:ascii="Arial" w:eastAsia="Arial" w:hAnsi="Arial" w:cstheme="minorBidi"/>
      <w:b/>
      <w:bCs/>
      <w:sz w:val="22"/>
      <w:szCs w:val="22"/>
      <w:lang w:eastAsia="lt-LT" w:bidi="lt-LT"/>
    </w:rPr>
  </w:style>
  <w:style w:type="paragraph" w:styleId="BodyText">
    <w:name w:val="Body Text"/>
    <w:basedOn w:val="Normal"/>
    <w:link w:val="BodyTextChar"/>
    <w:uiPriority w:val="1"/>
    <w:qFormat/>
    <w:rsid w:val="00312F9E"/>
    <w:pPr>
      <w:ind w:left="836" w:hanging="360"/>
    </w:pPr>
    <w:rPr>
      <w:rFonts w:ascii="Arial" w:eastAsia="Arial" w:hAnsi="Arial"/>
    </w:rPr>
  </w:style>
  <w:style w:type="character" w:customStyle="1" w:styleId="BodyTextChar">
    <w:name w:val="Body Text Char"/>
    <w:basedOn w:val="DefaultParagraphFont"/>
    <w:link w:val="BodyText"/>
    <w:uiPriority w:val="1"/>
    <w:rsid w:val="00312F9E"/>
    <w:rPr>
      <w:rFonts w:ascii="Arial" w:eastAsia="Arial" w:hAnsi="Arial" w:cstheme="minorBidi"/>
      <w:sz w:val="22"/>
      <w:szCs w:val="22"/>
      <w:lang w:eastAsia="lt-LT" w:bidi="lt-LT"/>
    </w:rPr>
  </w:style>
  <w:style w:type="paragraph" w:styleId="ListParagraph">
    <w:name w:val="List Paragraph"/>
    <w:basedOn w:val="Normal"/>
    <w:uiPriority w:val="1"/>
    <w:qFormat/>
    <w:rsid w:val="00312F9E"/>
  </w:style>
  <w:style w:type="paragraph" w:styleId="FootnoteText">
    <w:name w:val="footnote text"/>
    <w:basedOn w:val="Normal"/>
    <w:link w:val="FootnoteTextChar"/>
    <w:uiPriority w:val="99"/>
    <w:semiHidden/>
    <w:unhideWhenUsed/>
    <w:rsid w:val="00312F9E"/>
    <w:rPr>
      <w:sz w:val="20"/>
      <w:szCs w:val="20"/>
    </w:rPr>
  </w:style>
  <w:style w:type="character" w:customStyle="1" w:styleId="FootnoteTextChar">
    <w:name w:val="Footnote Text Char"/>
    <w:basedOn w:val="DefaultParagraphFont"/>
    <w:link w:val="FootnoteText"/>
    <w:uiPriority w:val="99"/>
    <w:semiHidden/>
    <w:rsid w:val="00312F9E"/>
    <w:rPr>
      <w:rFonts w:asciiTheme="minorHAnsi" w:hAnsiTheme="minorHAnsi" w:cstheme="minorBidi"/>
      <w:sz w:val="20"/>
      <w:szCs w:val="20"/>
      <w:lang w:eastAsia="lt-LT" w:bidi="lt-LT"/>
    </w:rPr>
  </w:style>
  <w:style w:type="character" w:styleId="FootnoteReference">
    <w:name w:val="footnote reference"/>
    <w:basedOn w:val="DefaultParagraphFont"/>
    <w:uiPriority w:val="99"/>
    <w:semiHidden/>
    <w:unhideWhenUsed/>
    <w:rsid w:val="00312F9E"/>
    <w:rPr>
      <w:vertAlign w:val="superscript"/>
    </w:rPr>
  </w:style>
  <w:style w:type="character" w:styleId="Hyperlink">
    <w:name w:val="Hyperlink"/>
    <w:basedOn w:val="DefaultParagraphFont"/>
    <w:uiPriority w:val="99"/>
    <w:unhideWhenUsed/>
    <w:rsid w:val="00312F9E"/>
    <w:rPr>
      <w:color w:val="0563C1" w:themeColor="hyperlink"/>
      <w:u w:val="single"/>
    </w:rPr>
  </w:style>
  <w:style w:type="paragraph" w:styleId="BalloonText">
    <w:name w:val="Balloon Text"/>
    <w:basedOn w:val="Normal"/>
    <w:link w:val="BalloonTextChar"/>
    <w:uiPriority w:val="99"/>
    <w:semiHidden/>
    <w:unhideWhenUsed/>
    <w:rsid w:val="00312F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F9E"/>
    <w:rPr>
      <w:rFonts w:ascii="Segoe UI" w:hAnsi="Segoe UI" w:cs="Segoe UI"/>
      <w:sz w:val="18"/>
      <w:szCs w:val="18"/>
      <w:lang w:eastAsia="lt-LT" w:bidi="lt-LT"/>
    </w:rPr>
  </w:style>
  <w:style w:type="paragraph" w:styleId="Header">
    <w:name w:val="header"/>
    <w:basedOn w:val="Normal"/>
    <w:link w:val="HeaderChar"/>
    <w:uiPriority w:val="99"/>
    <w:unhideWhenUsed/>
    <w:rsid w:val="00312F9E"/>
    <w:pPr>
      <w:tabs>
        <w:tab w:val="center" w:pos="4819"/>
        <w:tab w:val="right" w:pos="9638"/>
      </w:tabs>
    </w:pPr>
  </w:style>
  <w:style w:type="character" w:customStyle="1" w:styleId="HeaderChar">
    <w:name w:val="Header Char"/>
    <w:basedOn w:val="DefaultParagraphFont"/>
    <w:link w:val="Header"/>
    <w:uiPriority w:val="99"/>
    <w:rsid w:val="00312F9E"/>
    <w:rPr>
      <w:rFonts w:asciiTheme="minorHAnsi" w:hAnsiTheme="minorHAnsi" w:cstheme="minorBidi"/>
      <w:sz w:val="22"/>
      <w:szCs w:val="22"/>
      <w:lang w:eastAsia="lt-LT" w:bidi="lt-LT"/>
    </w:rPr>
  </w:style>
  <w:style w:type="paragraph" w:styleId="Footer">
    <w:name w:val="footer"/>
    <w:basedOn w:val="Normal"/>
    <w:link w:val="FooterChar"/>
    <w:uiPriority w:val="99"/>
    <w:unhideWhenUsed/>
    <w:rsid w:val="00312F9E"/>
    <w:pPr>
      <w:tabs>
        <w:tab w:val="center" w:pos="4819"/>
        <w:tab w:val="right" w:pos="9638"/>
      </w:tabs>
    </w:pPr>
  </w:style>
  <w:style w:type="character" w:customStyle="1" w:styleId="FooterChar">
    <w:name w:val="Footer Char"/>
    <w:basedOn w:val="DefaultParagraphFont"/>
    <w:link w:val="Footer"/>
    <w:uiPriority w:val="99"/>
    <w:rsid w:val="00312F9E"/>
    <w:rPr>
      <w:rFonts w:asciiTheme="minorHAnsi" w:hAnsiTheme="minorHAnsi" w:cstheme="minorBidi"/>
      <w:sz w:val="22"/>
      <w:szCs w:val="22"/>
      <w:lang w:eastAsia="lt-LT" w:bidi="lt-LT"/>
    </w:rPr>
  </w:style>
  <w:style w:type="paragraph" w:styleId="CommentText">
    <w:name w:val="annotation text"/>
    <w:basedOn w:val="Normal"/>
    <w:link w:val="CommentTextChar"/>
    <w:uiPriority w:val="99"/>
    <w:semiHidden/>
    <w:unhideWhenUsed/>
    <w:rsid w:val="009D609D"/>
    <w:rPr>
      <w:sz w:val="20"/>
      <w:szCs w:val="20"/>
    </w:rPr>
  </w:style>
  <w:style w:type="character" w:customStyle="1" w:styleId="CommentTextChar">
    <w:name w:val="Comment Text Char"/>
    <w:basedOn w:val="DefaultParagraphFont"/>
    <w:link w:val="CommentText"/>
    <w:uiPriority w:val="99"/>
    <w:semiHidden/>
    <w:rsid w:val="009D609D"/>
    <w:rPr>
      <w:rFonts w:asciiTheme="minorHAnsi" w:hAnsiTheme="minorHAnsi" w:cstheme="minorBidi"/>
      <w:sz w:val="20"/>
      <w:szCs w:val="20"/>
      <w:lang w:eastAsia="lt-LT" w:bidi="lt-LT"/>
    </w:rPr>
  </w:style>
  <w:style w:type="character" w:styleId="CommentReference">
    <w:name w:val="annotation reference"/>
    <w:basedOn w:val="DefaultParagraphFont"/>
    <w:uiPriority w:val="99"/>
    <w:semiHidden/>
    <w:unhideWhenUsed/>
    <w:rsid w:val="009D609D"/>
    <w:rPr>
      <w:sz w:val="16"/>
      <w:szCs w:val="16"/>
    </w:rPr>
  </w:style>
  <w:style w:type="paragraph" w:styleId="CommentSubject">
    <w:name w:val="annotation subject"/>
    <w:basedOn w:val="CommentText"/>
    <w:next w:val="CommentText"/>
    <w:link w:val="CommentSubjectChar"/>
    <w:uiPriority w:val="99"/>
    <w:semiHidden/>
    <w:unhideWhenUsed/>
    <w:rsid w:val="002C7FBC"/>
    <w:rPr>
      <w:b/>
      <w:bCs/>
    </w:rPr>
  </w:style>
  <w:style w:type="character" w:customStyle="1" w:styleId="CommentSubjectChar">
    <w:name w:val="Comment Subject Char"/>
    <w:basedOn w:val="CommentTextChar"/>
    <w:link w:val="CommentSubject"/>
    <w:uiPriority w:val="99"/>
    <w:semiHidden/>
    <w:rsid w:val="002C7FBC"/>
    <w:rPr>
      <w:rFonts w:asciiTheme="minorHAnsi" w:hAnsiTheme="minorHAnsi" w:cstheme="minorBidi"/>
      <w:b/>
      <w:bCs/>
      <w:sz w:val="20"/>
      <w:szCs w:val="20"/>
      <w:lang w:eastAsia="lt-LT" w:bidi="lt-LT"/>
    </w:rPr>
  </w:style>
  <w:style w:type="table" w:styleId="TableGrid">
    <w:name w:val="Table Grid"/>
    <w:basedOn w:val="TableNormal"/>
    <w:uiPriority w:val="39"/>
    <w:rsid w:val="006F3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na.diksaite@nerija.lt"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d.lt"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84F640-9E34-4A5D-82A5-4F3EE067A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38143</Words>
  <Characters>21743</Characters>
  <Application>Microsoft Office Word</Application>
  <DocSecurity>0</DocSecurity>
  <Lines>181</Lines>
  <Paragraphs>119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59767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Dalia Čekatauskienė</dc:creator>
  <cp:lastModifiedBy>Rugile</cp:lastModifiedBy>
  <cp:revision>2</cp:revision>
  <cp:lastPrinted>2015-04-20T07:55:00Z</cp:lastPrinted>
  <dcterms:created xsi:type="dcterms:W3CDTF">2015-04-20T10:19:00Z</dcterms:created>
  <dcterms:modified xsi:type="dcterms:W3CDTF">2015-04-20T10:19:00Z</dcterms:modified>
</cp:coreProperties>
</file>